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7E9EF4" w14:textId="77777777" w:rsidR="008F1B97" w:rsidRDefault="008F1B97" w:rsidP="00A1189C">
      <w:pPr>
        <w:pStyle w:val="NoSpacing"/>
        <w:jc w:val="center"/>
        <w:rPr>
          <w:rFonts w:ascii="Times New Roman" w:hAnsi="Times New Roman"/>
          <w:b/>
          <w:sz w:val="24"/>
          <w:szCs w:val="24"/>
        </w:rPr>
      </w:pPr>
      <w:r>
        <w:rPr>
          <w:rFonts w:ascii="Times New Roman" w:hAnsi="Times New Roman"/>
          <w:b/>
          <w:sz w:val="24"/>
          <w:szCs w:val="24"/>
        </w:rPr>
        <w:t>UNITED STATES DISTRICT COURT</w:t>
      </w:r>
    </w:p>
    <w:p w14:paraId="4AA4B73A" w14:textId="77777777" w:rsidR="008F1B97" w:rsidRDefault="008F1B97" w:rsidP="008F1B97">
      <w:pPr>
        <w:pStyle w:val="NoSpacing"/>
        <w:jc w:val="center"/>
        <w:rPr>
          <w:rFonts w:ascii="Times New Roman" w:hAnsi="Times New Roman"/>
          <w:b/>
          <w:sz w:val="24"/>
          <w:szCs w:val="24"/>
        </w:rPr>
      </w:pPr>
      <w:r>
        <w:rPr>
          <w:rFonts w:ascii="Times New Roman" w:hAnsi="Times New Roman"/>
          <w:b/>
          <w:sz w:val="24"/>
          <w:szCs w:val="24"/>
        </w:rPr>
        <w:t xml:space="preserve">DISTRICT OF </w:t>
      </w:r>
      <w:r w:rsidR="00766DA7">
        <w:rPr>
          <w:rFonts w:ascii="Times New Roman" w:hAnsi="Times New Roman"/>
          <w:b/>
          <w:sz w:val="24"/>
          <w:szCs w:val="24"/>
        </w:rPr>
        <w:t>MOOT</w:t>
      </w:r>
    </w:p>
    <w:p w14:paraId="2C161BF1" w14:textId="77777777" w:rsidR="00741D6F" w:rsidRPr="00CE14D1" w:rsidRDefault="008F1B97" w:rsidP="00CE14D1">
      <w:pPr>
        <w:pStyle w:val="NoSpacing"/>
        <w:rPr>
          <w:rFonts w:ascii="Times New Roman" w:hAnsi="Times New Roman"/>
          <w:b/>
          <w:sz w:val="24"/>
          <w:szCs w:val="24"/>
        </w:rPr>
      </w:pPr>
      <w:r>
        <w:rPr>
          <w:noProof/>
        </w:rPr>
        <mc:AlternateContent>
          <mc:Choice Requires="wps">
            <w:drawing>
              <wp:anchor distT="0" distB="0" distL="114300" distR="114300" simplePos="0" relativeHeight="251657216" behindDoc="0" locked="0" layoutInCell="1" allowOverlap="1" wp14:anchorId="7A5AEFD3" wp14:editId="0DAF6199">
                <wp:simplePos x="0" y="0"/>
                <wp:positionH relativeFrom="column">
                  <wp:posOffset>9525</wp:posOffset>
                </wp:positionH>
                <wp:positionV relativeFrom="paragraph">
                  <wp:posOffset>106680</wp:posOffset>
                </wp:positionV>
                <wp:extent cx="5857875" cy="0"/>
                <wp:effectExtent l="9525" t="11430" r="9525" b="1714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787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75pt;margin-top:8.4pt;width:461.2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" strokeweight="1.5pt"/>
            </w:pict>
          </mc:Fallback>
        </mc:AlternateContent>
      </w:r>
      <w:r w:rsidR="002D7003">
        <w:rPr>
          <w:rFonts w:ascii="Times New Roman" w:hAnsi="Times New Roman"/>
          <w:sz w:val="24"/>
          <w:szCs w:val="24"/>
        </w:rPr>
        <w:tab/>
      </w:r>
      <w:r w:rsidR="002D7003">
        <w:rPr>
          <w:rFonts w:ascii="Times New Roman" w:hAnsi="Times New Roman"/>
          <w:sz w:val="24"/>
          <w:szCs w:val="24"/>
        </w:rPr>
        <w:tab/>
      </w:r>
    </w:p>
    <w:tbl>
      <w:tblPr>
        <w:tblStyle w:val="TableGrid1"/>
        <w:tblW w:w="0" w:type="auto"/>
        <w:tblBorders>
          <w:top w:val="none" w:sz="0" w:space="0" w:color="auto"/>
          <w:left w:val="none" w:sz="0" w:space="0" w:color="auto"/>
          <w:bottom w:val="single" w:sz="4" w:space="0" w:color="auto"/>
          <w:right w:val="none" w:sz="0" w:space="0" w:color="auto"/>
          <w:insideH w:val="single" w:sz="4" w:space="0" w:color="auto"/>
          <w:insideV w:val="none" w:sz="0" w:space="0" w:color="auto"/>
        </w:tblBorders>
        <w:tblLook w:val="04A0" w:firstRow="1" w:lastRow="0" w:firstColumn="1" w:lastColumn="0" w:noHBand="0" w:noVBand="1"/>
      </w:tblPr>
      <w:tblGrid>
        <w:gridCol w:w="4788"/>
        <w:gridCol w:w="4788"/>
      </w:tblGrid>
      <w:tr w:rsidR="005917F3" w:rsidRPr="005917F3" w14:paraId="29C56722" w14:textId="77777777" w:rsidTr="0034654E">
        <w:tc>
          <w:tcPr>
            <w:tcW w:w="4788" w:type="dxa"/>
          </w:tcPr>
          <w:p w14:paraId="673AA74B" w14:textId="77777777" w:rsidR="005917F3" w:rsidRPr="005917F3" w:rsidRDefault="005917F3" w:rsidP="005917F3">
            <w:pPr>
              <w:rPr>
                <w:rFonts w:eastAsia="Calibri"/>
              </w:rPr>
            </w:pPr>
          </w:p>
          <w:p w14:paraId="5030D1AB" w14:textId="77777777" w:rsidR="005917F3" w:rsidRPr="005917F3" w:rsidRDefault="005917F3" w:rsidP="005917F3">
            <w:pPr>
              <w:rPr>
                <w:rFonts w:eastAsia="Calibri"/>
              </w:rPr>
            </w:pPr>
            <w:r w:rsidRPr="005917F3">
              <w:rPr>
                <w:rFonts w:eastAsia="Calibri"/>
              </w:rPr>
              <w:t>OGS TV, INC.</w:t>
            </w:r>
          </w:p>
          <w:p w14:paraId="7BE87CC3" w14:textId="77777777" w:rsidR="005917F3" w:rsidRPr="005917F3" w:rsidRDefault="005917F3" w:rsidP="005917F3">
            <w:pPr>
              <w:rPr>
                <w:rFonts w:eastAsia="Calibri"/>
              </w:rPr>
            </w:pPr>
          </w:p>
          <w:p w14:paraId="21073768" w14:textId="77777777" w:rsidR="005917F3" w:rsidRPr="005917F3" w:rsidRDefault="005917F3" w:rsidP="005917F3">
            <w:pPr>
              <w:ind w:left="2880"/>
              <w:rPr>
                <w:rFonts w:eastAsia="Calibri"/>
              </w:rPr>
            </w:pPr>
            <w:r w:rsidRPr="005917F3">
              <w:rPr>
                <w:rFonts w:eastAsia="Calibri"/>
              </w:rPr>
              <w:t>Plaintiff,</w:t>
            </w:r>
          </w:p>
          <w:p w14:paraId="2CE56048" w14:textId="77777777" w:rsidR="005917F3" w:rsidRPr="005917F3" w:rsidRDefault="005917F3" w:rsidP="005917F3">
            <w:pPr>
              <w:rPr>
                <w:rFonts w:eastAsia="Calibri"/>
              </w:rPr>
            </w:pPr>
          </w:p>
          <w:p w14:paraId="76AB7947" w14:textId="77777777" w:rsidR="005917F3" w:rsidRPr="005917F3" w:rsidRDefault="005917F3" w:rsidP="005917F3">
            <w:pPr>
              <w:rPr>
                <w:rFonts w:eastAsia="Calibri"/>
              </w:rPr>
            </w:pPr>
            <w:r w:rsidRPr="005917F3">
              <w:rPr>
                <w:rFonts w:eastAsia="Calibri"/>
              </w:rPr>
              <w:t>vs.</w:t>
            </w:r>
          </w:p>
          <w:p w14:paraId="2B5891CE" w14:textId="77777777" w:rsidR="005917F3" w:rsidRPr="005917F3" w:rsidRDefault="005917F3" w:rsidP="005917F3">
            <w:pPr>
              <w:rPr>
                <w:rFonts w:eastAsia="Calibri"/>
              </w:rPr>
            </w:pPr>
          </w:p>
          <w:p w14:paraId="7FDE4CCC" w14:textId="77777777" w:rsidR="005917F3" w:rsidRPr="005917F3" w:rsidRDefault="005917F3" w:rsidP="005917F3">
            <w:pPr>
              <w:rPr>
                <w:rFonts w:eastAsia="Calibri"/>
              </w:rPr>
            </w:pPr>
            <w:r w:rsidRPr="005917F3">
              <w:rPr>
                <w:rFonts w:eastAsia="Calibri"/>
              </w:rPr>
              <w:t xml:space="preserve">Elizabeth Lime, and </w:t>
            </w:r>
            <w:proofErr w:type="spellStart"/>
            <w:r w:rsidRPr="005917F3">
              <w:rPr>
                <w:rFonts w:eastAsia="Calibri"/>
              </w:rPr>
              <w:t>TinyTV</w:t>
            </w:r>
            <w:proofErr w:type="spellEnd"/>
            <w:r w:rsidRPr="005917F3">
              <w:rPr>
                <w:rFonts w:eastAsia="Calibri"/>
              </w:rPr>
              <w:t>, Inc.</w:t>
            </w:r>
          </w:p>
          <w:p w14:paraId="0E351A76" w14:textId="77777777" w:rsidR="005917F3" w:rsidRPr="005917F3" w:rsidRDefault="005917F3" w:rsidP="005917F3">
            <w:pPr>
              <w:rPr>
                <w:rFonts w:eastAsia="Calibri"/>
              </w:rPr>
            </w:pPr>
          </w:p>
          <w:p w14:paraId="2644C728" w14:textId="77777777" w:rsidR="005917F3" w:rsidRPr="005917F3" w:rsidRDefault="005917F3" w:rsidP="005917F3">
            <w:pPr>
              <w:ind w:left="2880"/>
              <w:rPr>
                <w:rFonts w:eastAsia="Calibri"/>
              </w:rPr>
            </w:pPr>
            <w:r w:rsidRPr="005917F3">
              <w:rPr>
                <w:rFonts w:eastAsia="Calibri"/>
              </w:rPr>
              <w:t>Defendants.</w:t>
            </w:r>
          </w:p>
          <w:p w14:paraId="37991C67" w14:textId="77777777" w:rsidR="005917F3" w:rsidRPr="005917F3" w:rsidRDefault="005917F3" w:rsidP="005917F3">
            <w:pPr>
              <w:rPr>
                <w:rFonts w:eastAsia="Calibri"/>
              </w:rPr>
            </w:pPr>
          </w:p>
        </w:tc>
        <w:tc>
          <w:tcPr>
            <w:tcW w:w="4788" w:type="dxa"/>
            <w:vAlign w:val="center"/>
          </w:tcPr>
          <w:p w14:paraId="07E37137" w14:textId="77777777" w:rsidR="005917F3" w:rsidRPr="005917F3" w:rsidRDefault="005917F3" w:rsidP="005917F3">
            <w:pPr>
              <w:jc w:val="right"/>
              <w:rPr>
                <w:rFonts w:eastAsia="Calibri"/>
              </w:rPr>
            </w:pPr>
            <w:r w:rsidRPr="005917F3">
              <w:rPr>
                <w:rFonts w:eastAsia="Calibri"/>
              </w:rPr>
              <w:t>Court File No. 27-CV-12-1234</w:t>
            </w:r>
          </w:p>
          <w:p w14:paraId="3B7AFDA2" w14:textId="77777777" w:rsidR="005917F3" w:rsidRPr="005917F3" w:rsidRDefault="005917F3" w:rsidP="005917F3">
            <w:pPr>
              <w:jc w:val="right"/>
              <w:rPr>
                <w:rFonts w:eastAsia="Calibri"/>
              </w:rPr>
            </w:pPr>
          </w:p>
          <w:p w14:paraId="78610198" w14:textId="77777777" w:rsidR="005917F3" w:rsidRDefault="005917F3" w:rsidP="005917F3">
            <w:pPr>
              <w:jc w:val="right"/>
              <w:rPr>
                <w:rFonts w:eastAsia="Calibri"/>
                <w:b/>
              </w:rPr>
            </w:pPr>
            <w:r>
              <w:rPr>
                <w:rFonts w:eastAsia="Calibri"/>
                <w:b/>
              </w:rPr>
              <w:t>PLAINTIFF’S MEMORANDUM</w:t>
            </w:r>
          </w:p>
          <w:p w14:paraId="3C872AF1" w14:textId="77777777" w:rsidR="005917F3" w:rsidRDefault="005917F3" w:rsidP="005917F3">
            <w:pPr>
              <w:jc w:val="right"/>
              <w:rPr>
                <w:rFonts w:eastAsia="Calibri"/>
                <w:b/>
              </w:rPr>
            </w:pPr>
            <w:r>
              <w:rPr>
                <w:rFonts w:eastAsia="Calibri"/>
                <w:b/>
              </w:rPr>
              <w:t>IN OPPOSITION TO</w:t>
            </w:r>
          </w:p>
          <w:p w14:paraId="288729CE" w14:textId="77777777" w:rsidR="005917F3" w:rsidRDefault="005917F3" w:rsidP="005917F3">
            <w:pPr>
              <w:jc w:val="right"/>
              <w:rPr>
                <w:rFonts w:eastAsia="Calibri"/>
                <w:b/>
              </w:rPr>
            </w:pPr>
            <w:r>
              <w:rPr>
                <w:rFonts w:eastAsia="Calibri"/>
                <w:b/>
              </w:rPr>
              <w:t xml:space="preserve">DEFENDANTS’ MOTION TO </w:t>
            </w:r>
          </w:p>
          <w:p w14:paraId="645B9DE6" w14:textId="77777777" w:rsidR="005917F3" w:rsidRPr="005917F3" w:rsidRDefault="005917F3" w:rsidP="005917F3">
            <w:pPr>
              <w:jc w:val="right"/>
              <w:rPr>
                <w:rFonts w:eastAsia="Calibri"/>
                <w:b/>
              </w:rPr>
            </w:pPr>
            <w:r>
              <w:rPr>
                <w:rFonts w:eastAsia="Calibri"/>
                <w:b/>
              </w:rPr>
              <w:t>DISMISS</w:t>
            </w:r>
          </w:p>
        </w:tc>
      </w:tr>
    </w:tbl>
    <w:p w14:paraId="15125061" w14:textId="77777777" w:rsidR="006B6508" w:rsidRDefault="008F1B97" w:rsidP="00CE14D1">
      <w:pPr>
        <w:pStyle w:val="NoSpacing"/>
        <w:tabs>
          <w:tab w:val="left" w:pos="1440"/>
          <w:tab w:val="left" w:pos="4680"/>
          <w:tab w:val="left" w:pos="6120"/>
        </w:tabs>
        <w:ind w:left="6120" w:hanging="4680"/>
        <w:rPr>
          <w:rFonts w:ascii="Times New Roman" w:hAnsi="Times New Roman"/>
          <w:sz w:val="24"/>
          <w:szCs w:val="24"/>
        </w:rPr>
      </w:pPr>
      <w:r>
        <w:rPr>
          <w:rFonts w:ascii="Times New Roman" w:hAnsi="Times New Roman"/>
          <w:sz w:val="24"/>
          <w:szCs w:val="24"/>
        </w:rPr>
        <w:tab/>
      </w:r>
    </w:p>
    <w:p w14:paraId="7AA26896" w14:textId="77777777" w:rsidR="006B6508" w:rsidRPr="006B6508" w:rsidRDefault="006B6508" w:rsidP="006B6508">
      <w:pPr>
        <w:pStyle w:val="NoSpacing"/>
        <w:tabs>
          <w:tab w:val="left" w:pos="1440"/>
          <w:tab w:val="left" w:pos="4680"/>
          <w:tab w:val="left" w:pos="6120"/>
        </w:tabs>
        <w:ind w:left="6120" w:hanging="4680"/>
        <w:rPr>
          <w:rFonts w:ascii="Times New Roman" w:hAnsi="Times New Roman"/>
          <w:sz w:val="24"/>
          <w:szCs w:val="24"/>
        </w:rPr>
      </w:pPr>
    </w:p>
    <w:p w14:paraId="43932A0B" w14:textId="77777777" w:rsidR="00766DA7" w:rsidRDefault="00766DA7" w:rsidP="00766DA7">
      <w:pPr>
        <w:jc w:val="center"/>
        <w:rPr>
          <w:rFonts w:ascii="Times New Roman" w:hAnsi="Times New Roman"/>
          <w:sz w:val="24"/>
          <w:szCs w:val="24"/>
        </w:rPr>
      </w:pPr>
      <w:r>
        <w:rPr>
          <w:rFonts w:ascii="Times New Roman" w:hAnsi="Times New Roman"/>
          <w:b/>
          <w:sz w:val="24"/>
          <w:szCs w:val="24"/>
          <w:u w:val="single"/>
        </w:rPr>
        <w:t>INTRODUCTION</w:t>
      </w:r>
    </w:p>
    <w:p w14:paraId="7FC0C308" w14:textId="77777777" w:rsidR="00766DA7" w:rsidRDefault="002B4643" w:rsidP="00766DA7">
      <w:pPr>
        <w:rPr>
          <w:rFonts w:ascii="Times New Roman" w:hAnsi="Times New Roman" w:cs="Times New Roman"/>
          <w:sz w:val="24"/>
          <w:szCs w:val="24"/>
        </w:rPr>
      </w:pPr>
      <w:r>
        <w:rPr>
          <w:rFonts w:ascii="Times New Roman" w:hAnsi="Times New Roman" w:cs="Times New Roman"/>
          <w:sz w:val="24"/>
          <w:szCs w:val="24"/>
        </w:rPr>
        <w:tab/>
      </w:r>
      <w:r w:rsidR="00275186">
        <w:rPr>
          <w:rFonts w:ascii="Times New Roman" w:hAnsi="Times New Roman" w:cs="Times New Roman"/>
          <w:sz w:val="24"/>
          <w:szCs w:val="24"/>
        </w:rPr>
        <w:t>Plaintiff</w:t>
      </w:r>
      <w:r>
        <w:rPr>
          <w:rFonts w:ascii="Times New Roman" w:hAnsi="Times New Roman" w:cs="Times New Roman"/>
          <w:sz w:val="24"/>
          <w:szCs w:val="24"/>
        </w:rPr>
        <w:t>,</w:t>
      </w:r>
      <w:r w:rsidR="00200EA1">
        <w:rPr>
          <w:rFonts w:ascii="Times New Roman" w:hAnsi="Times New Roman" w:cs="Times New Roman"/>
          <w:sz w:val="24"/>
          <w:szCs w:val="24"/>
        </w:rPr>
        <w:t xml:space="preserve"> OGS TV, </w:t>
      </w:r>
      <w:r w:rsidR="00766DA7">
        <w:rPr>
          <w:rFonts w:ascii="Times New Roman" w:hAnsi="Times New Roman" w:cs="Times New Roman"/>
          <w:sz w:val="24"/>
          <w:szCs w:val="24"/>
        </w:rPr>
        <w:t>submits th</w:t>
      </w:r>
      <w:r w:rsidR="00822333">
        <w:rPr>
          <w:rFonts w:ascii="Times New Roman" w:hAnsi="Times New Roman" w:cs="Times New Roman"/>
          <w:sz w:val="24"/>
          <w:szCs w:val="24"/>
        </w:rPr>
        <w:t>is Memorandum in O</w:t>
      </w:r>
      <w:r w:rsidR="00CD04B1">
        <w:rPr>
          <w:rFonts w:ascii="Times New Roman" w:hAnsi="Times New Roman" w:cs="Times New Roman"/>
          <w:sz w:val="24"/>
          <w:szCs w:val="24"/>
        </w:rPr>
        <w:t>pposition to D</w:t>
      </w:r>
      <w:r w:rsidR="005D7514">
        <w:rPr>
          <w:rFonts w:ascii="Times New Roman" w:hAnsi="Times New Roman" w:cs="Times New Roman"/>
          <w:sz w:val="24"/>
          <w:szCs w:val="24"/>
        </w:rPr>
        <w:t>efendants’ Consolidated Motion to D</w:t>
      </w:r>
      <w:r w:rsidR="00766DA7">
        <w:rPr>
          <w:rFonts w:ascii="Times New Roman" w:hAnsi="Times New Roman" w:cs="Times New Roman"/>
          <w:sz w:val="24"/>
          <w:szCs w:val="24"/>
        </w:rPr>
        <w:t xml:space="preserve">ismiss </w:t>
      </w:r>
      <w:r w:rsidR="00766DA7" w:rsidRPr="00090AF4">
        <w:rPr>
          <w:rFonts w:ascii="Times New Roman" w:hAnsi="Times New Roman" w:cs="Times New Roman"/>
          <w:sz w:val="24"/>
          <w:szCs w:val="24"/>
        </w:rPr>
        <w:t xml:space="preserve">pursuant to </w:t>
      </w:r>
      <w:r w:rsidR="00EA5461">
        <w:rPr>
          <w:rFonts w:ascii="Times New Roman" w:hAnsi="Times New Roman" w:cs="Times New Roman"/>
          <w:sz w:val="24"/>
          <w:szCs w:val="24"/>
        </w:rPr>
        <w:t>Fed. R. Civ. P.</w:t>
      </w:r>
      <w:r w:rsidR="00766DA7" w:rsidRPr="00090AF4">
        <w:rPr>
          <w:rFonts w:ascii="Times New Roman" w:hAnsi="Times New Roman" w:cs="Times New Roman"/>
          <w:sz w:val="24"/>
          <w:szCs w:val="24"/>
        </w:rPr>
        <w:t xml:space="preserve"> 12(b)(6</w:t>
      </w:r>
      <w:r w:rsidR="00766DA7">
        <w:rPr>
          <w:rFonts w:ascii="Times New Roman" w:hAnsi="Times New Roman" w:cs="Times New Roman"/>
          <w:sz w:val="24"/>
          <w:szCs w:val="24"/>
        </w:rPr>
        <w:t xml:space="preserve">) </w:t>
      </w:r>
      <w:r w:rsidR="008C25A9">
        <w:rPr>
          <w:rFonts w:ascii="Times New Roman" w:hAnsi="Times New Roman" w:cs="Times New Roman"/>
          <w:sz w:val="24"/>
          <w:szCs w:val="24"/>
        </w:rPr>
        <w:t xml:space="preserve">for failure to </w:t>
      </w:r>
      <w:r w:rsidR="00200EA1">
        <w:rPr>
          <w:rFonts w:ascii="Times New Roman" w:hAnsi="Times New Roman" w:cs="Times New Roman"/>
          <w:sz w:val="24"/>
          <w:szCs w:val="24"/>
        </w:rPr>
        <w:t>state</w:t>
      </w:r>
      <w:r w:rsidR="008C25A9">
        <w:rPr>
          <w:rFonts w:ascii="Times New Roman" w:hAnsi="Times New Roman" w:cs="Times New Roman"/>
          <w:sz w:val="24"/>
          <w:szCs w:val="24"/>
        </w:rPr>
        <w:t xml:space="preserve"> a claim</w:t>
      </w:r>
      <w:r w:rsidR="00DA0404">
        <w:rPr>
          <w:rFonts w:ascii="Times New Roman" w:hAnsi="Times New Roman" w:cs="Times New Roman"/>
          <w:sz w:val="24"/>
          <w:szCs w:val="24"/>
        </w:rPr>
        <w:t xml:space="preserve"> upon which relief can be granted</w:t>
      </w:r>
      <w:r w:rsidR="008C25A9">
        <w:rPr>
          <w:rFonts w:ascii="Times New Roman" w:hAnsi="Times New Roman" w:cs="Times New Roman"/>
          <w:sz w:val="24"/>
          <w:szCs w:val="24"/>
        </w:rPr>
        <w:t>.</w:t>
      </w:r>
    </w:p>
    <w:p w14:paraId="2106FE59" w14:textId="77777777" w:rsidR="008C25A9" w:rsidRDefault="00090AF4" w:rsidP="00EA5461">
      <w:pPr>
        <w:ind w:firstLine="720"/>
        <w:rPr>
          <w:rFonts w:ascii="Times New Roman" w:hAnsi="Times New Roman" w:cs="Times New Roman"/>
          <w:sz w:val="24"/>
          <w:szCs w:val="24"/>
        </w:rPr>
      </w:pPr>
      <w:r>
        <w:rPr>
          <w:rFonts w:ascii="Times New Roman" w:hAnsi="Times New Roman" w:cs="Times New Roman"/>
          <w:sz w:val="24"/>
          <w:szCs w:val="24"/>
        </w:rPr>
        <w:t>P</w:t>
      </w:r>
      <w:r w:rsidR="00CD04B1">
        <w:rPr>
          <w:rFonts w:ascii="Times New Roman" w:hAnsi="Times New Roman" w:cs="Times New Roman"/>
          <w:sz w:val="24"/>
          <w:szCs w:val="24"/>
        </w:rPr>
        <w:t>laintiff</w:t>
      </w:r>
      <w:r>
        <w:rPr>
          <w:rFonts w:ascii="Times New Roman" w:hAnsi="Times New Roman" w:cs="Times New Roman"/>
          <w:sz w:val="24"/>
          <w:szCs w:val="24"/>
        </w:rPr>
        <w:t xml:space="preserve"> alleges </w:t>
      </w:r>
      <w:r w:rsidR="006B45D8">
        <w:rPr>
          <w:rFonts w:ascii="Times New Roman" w:hAnsi="Times New Roman" w:cs="Times New Roman"/>
          <w:sz w:val="24"/>
          <w:szCs w:val="24"/>
        </w:rPr>
        <w:t xml:space="preserve">that </w:t>
      </w:r>
      <w:r w:rsidR="00275186">
        <w:rPr>
          <w:rFonts w:ascii="Times New Roman" w:hAnsi="Times New Roman" w:cs="Times New Roman"/>
          <w:sz w:val="24"/>
          <w:szCs w:val="24"/>
        </w:rPr>
        <w:t>Defendant</w:t>
      </w:r>
      <w:r>
        <w:rPr>
          <w:rFonts w:ascii="Times New Roman" w:hAnsi="Times New Roman" w:cs="Times New Roman"/>
          <w:sz w:val="24"/>
          <w:szCs w:val="24"/>
        </w:rPr>
        <w:t xml:space="preserve">s, </w:t>
      </w:r>
      <w:r w:rsidR="00200EA1">
        <w:rPr>
          <w:rFonts w:ascii="Times New Roman" w:hAnsi="Times New Roman" w:cs="Times New Roman"/>
          <w:sz w:val="24"/>
          <w:szCs w:val="24"/>
        </w:rPr>
        <w:t>Elizabeth Lime (Lime)</w:t>
      </w:r>
      <w:r>
        <w:rPr>
          <w:rFonts w:ascii="Times New Roman" w:hAnsi="Times New Roman" w:cs="Times New Roman"/>
          <w:sz w:val="24"/>
          <w:szCs w:val="24"/>
        </w:rPr>
        <w:t xml:space="preserve"> </w:t>
      </w:r>
      <w:r w:rsidR="002B4643">
        <w:rPr>
          <w:rFonts w:ascii="Times New Roman" w:hAnsi="Times New Roman" w:cs="Times New Roman"/>
          <w:sz w:val="24"/>
          <w:szCs w:val="24"/>
        </w:rPr>
        <w:t xml:space="preserve">and </w:t>
      </w:r>
      <w:proofErr w:type="spellStart"/>
      <w:r w:rsidR="00200EA1">
        <w:rPr>
          <w:rFonts w:ascii="Times New Roman" w:hAnsi="Times New Roman" w:cs="Times New Roman"/>
          <w:sz w:val="24"/>
          <w:szCs w:val="24"/>
        </w:rPr>
        <w:t>TinyTV</w:t>
      </w:r>
      <w:proofErr w:type="spellEnd"/>
      <w:r w:rsidR="00200EA1">
        <w:rPr>
          <w:rFonts w:ascii="Times New Roman" w:hAnsi="Times New Roman" w:cs="Times New Roman"/>
          <w:sz w:val="24"/>
          <w:szCs w:val="24"/>
        </w:rPr>
        <w:t>, Inc. (</w:t>
      </w:r>
      <w:proofErr w:type="spellStart"/>
      <w:r w:rsidR="00200EA1">
        <w:rPr>
          <w:rFonts w:ascii="Times New Roman" w:hAnsi="Times New Roman" w:cs="Times New Roman"/>
          <w:sz w:val="24"/>
          <w:szCs w:val="24"/>
        </w:rPr>
        <w:t>TinyTV</w:t>
      </w:r>
      <w:proofErr w:type="spellEnd"/>
      <w:r w:rsidR="00275186">
        <w:rPr>
          <w:rFonts w:ascii="Times New Roman" w:hAnsi="Times New Roman" w:cs="Times New Roman"/>
          <w:sz w:val="24"/>
          <w:szCs w:val="24"/>
        </w:rPr>
        <w:t>)</w:t>
      </w:r>
      <w:r w:rsidR="00FD1C1D">
        <w:rPr>
          <w:rFonts w:ascii="Times New Roman" w:hAnsi="Times New Roman" w:cs="Times New Roman"/>
          <w:sz w:val="24"/>
          <w:szCs w:val="24"/>
        </w:rPr>
        <w:t xml:space="preserve"> violated the Copyright Act of 1976 and infringed upon Plaintiff’s copyright by</w:t>
      </w:r>
      <w:r w:rsidR="00381F61">
        <w:rPr>
          <w:rFonts w:ascii="Times New Roman" w:hAnsi="Times New Roman" w:cs="Times New Roman"/>
          <w:sz w:val="24"/>
          <w:szCs w:val="24"/>
        </w:rPr>
        <w:t xml:space="preserve"> </w:t>
      </w:r>
      <w:r w:rsidR="00200EA1">
        <w:rPr>
          <w:rFonts w:ascii="Times New Roman" w:hAnsi="Times New Roman" w:cs="Times New Roman"/>
          <w:sz w:val="24"/>
          <w:szCs w:val="24"/>
        </w:rPr>
        <w:t>produc</w:t>
      </w:r>
      <w:r w:rsidR="00FD1C1D">
        <w:rPr>
          <w:rFonts w:ascii="Times New Roman" w:hAnsi="Times New Roman" w:cs="Times New Roman"/>
          <w:sz w:val="24"/>
          <w:szCs w:val="24"/>
        </w:rPr>
        <w:t>ing and performing</w:t>
      </w:r>
      <w:r w:rsidR="00200EA1">
        <w:rPr>
          <w:rFonts w:ascii="Times New Roman" w:hAnsi="Times New Roman" w:cs="Times New Roman"/>
          <w:sz w:val="24"/>
          <w:szCs w:val="24"/>
        </w:rPr>
        <w:t xml:space="preserve"> </w:t>
      </w:r>
      <w:r w:rsidR="00FD1C1D">
        <w:rPr>
          <w:rFonts w:ascii="Times New Roman" w:hAnsi="Times New Roman" w:cs="Times New Roman"/>
          <w:sz w:val="24"/>
          <w:szCs w:val="24"/>
        </w:rPr>
        <w:t xml:space="preserve">a screenplay which had previously been commissioned from Lime as a work for hire for Plaintiff.  </w:t>
      </w:r>
      <w:r w:rsidR="002A281B">
        <w:rPr>
          <w:rFonts w:ascii="Times New Roman" w:hAnsi="Times New Roman" w:cs="Times New Roman"/>
          <w:sz w:val="24"/>
          <w:szCs w:val="24"/>
        </w:rPr>
        <w:t xml:space="preserve">Plaintiff asks the Court to deny </w:t>
      </w:r>
      <w:r w:rsidR="00275186">
        <w:rPr>
          <w:rFonts w:ascii="Times New Roman" w:hAnsi="Times New Roman" w:cs="Times New Roman"/>
          <w:sz w:val="24"/>
          <w:szCs w:val="24"/>
        </w:rPr>
        <w:t>Defendant</w:t>
      </w:r>
      <w:r w:rsidR="005D7514">
        <w:rPr>
          <w:rFonts w:ascii="Times New Roman" w:hAnsi="Times New Roman" w:cs="Times New Roman"/>
          <w:sz w:val="24"/>
          <w:szCs w:val="24"/>
        </w:rPr>
        <w:t>s’ M</w:t>
      </w:r>
      <w:r w:rsidR="002A281B">
        <w:rPr>
          <w:rFonts w:ascii="Times New Roman" w:hAnsi="Times New Roman" w:cs="Times New Roman"/>
          <w:sz w:val="24"/>
          <w:szCs w:val="24"/>
        </w:rPr>
        <w:t>otion to</w:t>
      </w:r>
      <w:r w:rsidR="005D7514">
        <w:rPr>
          <w:rFonts w:ascii="Times New Roman" w:hAnsi="Times New Roman" w:cs="Times New Roman"/>
          <w:sz w:val="24"/>
          <w:szCs w:val="24"/>
        </w:rPr>
        <w:t xml:space="preserve"> D</w:t>
      </w:r>
      <w:r w:rsidR="00EA5461">
        <w:rPr>
          <w:rFonts w:ascii="Times New Roman" w:hAnsi="Times New Roman" w:cs="Times New Roman"/>
          <w:sz w:val="24"/>
          <w:szCs w:val="24"/>
        </w:rPr>
        <w:t>ismiss on the grounds that</w:t>
      </w:r>
      <w:r w:rsidR="005D7514">
        <w:rPr>
          <w:rFonts w:ascii="Times New Roman" w:hAnsi="Times New Roman" w:cs="Times New Roman"/>
          <w:sz w:val="24"/>
          <w:szCs w:val="24"/>
        </w:rPr>
        <w:t xml:space="preserve"> Plaintiff’s C</w:t>
      </w:r>
      <w:r w:rsidR="002A281B">
        <w:rPr>
          <w:rFonts w:ascii="Times New Roman" w:hAnsi="Times New Roman" w:cs="Times New Roman"/>
          <w:sz w:val="24"/>
          <w:szCs w:val="24"/>
        </w:rPr>
        <w:t>omplaint properly states a claim upon which relief can be granted under 1</w:t>
      </w:r>
      <w:r w:rsidR="00FD1C1D">
        <w:rPr>
          <w:rFonts w:ascii="Times New Roman" w:hAnsi="Times New Roman" w:cs="Times New Roman"/>
          <w:sz w:val="24"/>
          <w:szCs w:val="24"/>
        </w:rPr>
        <w:t>7</w:t>
      </w:r>
      <w:r w:rsidR="002A281B">
        <w:rPr>
          <w:rFonts w:ascii="Times New Roman" w:hAnsi="Times New Roman" w:cs="Times New Roman"/>
          <w:sz w:val="24"/>
          <w:szCs w:val="24"/>
        </w:rPr>
        <w:t xml:space="preserve"> U.S.C. §</w:t>
      </w:r>
      <w:r w:rsidR="00AB2A1C">
        <w:rPr>
          <w:rFonts w:ascii="Times New Roman" w:hAnsi="Times New Roman" w:cs="Times New Roman"/>
          <w:sz w:val="24"/>
          <w:szCs w:val="24"/>
        </w:rPr>
        <w:t xml:space="preserve"> </w:t>
      </w:r>
      <w:r w:rsidR="002A281B">
        <w:rPr>
          <w:rFonts w:ascii="Times New Roman" w:hAnsi="Times New Roman" w:cs="Times New Roman"/>
          <w:sz w:val="24"/>
          <w:szCs w:val="24"/>
        </w:rPr>
        <w:t>10</w:t>
      </w:r>
      <w:r w:rsidR="00FD1C1D">
        <w:rPr>
          <w:rFonts w:ascii="Times New Roman" w:hAnsi="Times New Roman" w:cs="Times New Roman"/>
          <w:sz w:val="24"/>
          <w:szCs w:val="24"/>
        </w:rPr>
        <w:t>1-201</w:t>
      </w:r>
      <w:r w:rsidR="002A281B">
        <w:rPr>
          <w:rFonts w:ascii="Times New Roman" w:hAnsi="Times New Roman" w:cs="Times New Roman"/>
          <w:sz w:val="24"/>
          <w:szCs w:val="24"/>
        </w:rPr>
        <w:t xml:space="preserve">. </w:t>
      </w:r>
    </w:p>
    <w:p w14:paraId="24585A4D" w14:textId="77777777" w:rsidR="002D7003" w:rsidRDefault="002D7003" w:rsidP="002D7003">
      <w:pPr>
        <w:jc w:val="center"/>
        <w:rPr>
          <w:rFonts w:ascii="Times New Roman" w:hAnsi="Times New Roman" w:cs="Times New Roman"/>
          <w:b/>
          <w:sz w:val="24"/>
          <w:szCs w:val="24"/>
          <w:u w:val="single"/>
        </w:rPr>
      </w:pPr>
      <w:r>
        <w:rPr>
          <w:rFonts w:ascii="Times New Roman" w:hAnsi="Times New Roman" w:cs="Times New Roman"/>
          <w:b/>
          <w:sz w:val="24"/>
          <w:szCs w:val="24"/>
          <w:u w:val="single"/>
        </w:rPr>
        <w:t>FACTS</w:t>
      </w:r>
    </w:p>
    <w:p w14:paraId="6C8CF7C3" w14:textId="77777777" w:rsidR="002D7003" w:rsidRDefault="00315748" w:rsidP="00521D57">
      <w:pPr>
        <w:rPr>
          <w:rFonts w:ascii="Times New Roman" w:hAnsi="Times New Roman" w:cs="Times New Roman"/>
          <w:sz w:val="24"/>
          <w:szCs w:val="24"/>
        </w:rPr>
      </w:pPr>
      <w:r>
        <w:rPr>
          <w:rFonts w:ascii="Times New Roman" w:hAnsi="Times New Roman" w:cs="Times New Roman"/>
          <w:sz w:val="24"/>
          <w:szCs w:val="24"/>
        </w:rPr>
        <w:tab/>
        <w:t xml:space="preserve">Plaintiff </w:t>
      </w:r>
      <w:r w:rsidR="00DD63C7">
        <w:rPr>
          <w:rFonts w:ascii="Times New Roman" w:hAnsi="Times New Roman" w:cs="Times New Roman"/>
          <w:sz w:val="24"/>
          <w:szCs w:val="24"/>
        </w:rPr>
        <w:t xml:space="preserve">created, produced, and aired </w:t>
      </w:r>
      <w:r w:rsidR="00DA0404">
        <w:rPr>
          <w:rFonts w:ascii="Times New Roman" w:hAnsi="Times New Roman" w:cs="Times New Roman"/>
          <w:sz w:val="24"/>
          <w:szCs w:val="24"/>
        </w:rPr>
        <w:t>thirty nine</w:t>
      </w:r>
      <w:r w:rsidR="00DD63C7">
        <w:rPr>
          <w:rFonts w:ascii="Times New Roman" w:hAnsi="Times New Roman" w:cs="Times New Roman"/>
          <w:sz w:val="24"/>
          <w:szCs w:val="24"/>
        </w:rPr>
        <w:t xml:space="preserve"> episodes of an original television series entitled </w:t>
      </w:r>
      <w:r w:rsidR="00DD63C7">
        <w:rPr>
          <w:rFonts w:ascii="Times New Roman" w:hAnsi="Times New Roman" w:cs="Times New Roman"/>
          <w:i/>
          <w:sz w:val="24"/>
          <w:szCs w:val="24"/>
        </w:rPr>
        <w:t>Lawless Love</w:t>
      </w:r>
      <w:r w:rsidR="00DD63C7">
        <w:rPr>
          <w:rFonts w:ascii="Times New Roman" w:hAnsi="Times New Roman" w:cs="Times New Roman"/>
          <w:sz w:val="24"/>
          <w:szCs w:val="24"/>
        </w:rPr>
        <w:t xml:space="preserve"> as of April 2, 2010</w:t>
      </w:r>
      <w:r w:rsidR="00CD04B1">
        <w:rPr>
          <w:rFonts w:ascii="Times New Roman" w:hAnsi="Times New Roman" w:cs="Times New Roman"/>
          <w:sz w:val="24"/>
          <w:szCs w:val="24"/>
        </w:rPr>
        <w:t>. (Compl.</w:t>
      </w:r>
      <w:r w:rsidR="000254B7">
        <w:rPr>
          <w:rFonts w:ascii="Times New Roman" w:hAnsi="Times New Roman" w:cs="Times New Roman"/>
          <w:sz w:val="24"/>
          <w:szCs w:val="24"/>
        </w:rPr>
        <w:t xml:space="preserve"> ¶</w:t>
      </w:r>
      <w:r w:rsidR="00DD63C7">
        <w:rPr>
          <w:rFonts w:ascii="Times New Roman" w:hAnsi="Times New Roman" w:cs="Times New Roman"/>
          <w:sz w:val="24"/>
          <w:szCs w:val="24"/>
        </w:rPr>
        <w:t xml:space="preserve"> 5</w:t>
      </w:r>
      <w:r w:rsidR="00CD04B1">
        <w:rPr>
          <w:rFonts w:ascii="Times New Roman" w:hAnsi="Times New Roman" w:cs="Times New Roman"/>
          <w:sz w:val="24"/>
          <w:szCs w:val="24"/>
        </w:rPr>
        <w:t>.</w:t>
      </w:r>
      <w:r w:rsidR="003454B5">
        <w:rPr>
          <w:rFonts w:ascii="Times New Roman" w:hAnsi="Times New Roman" w:cs="Times New Roman"/>
          <w:sz w:val="24"/>
          <w:szCs w:val="24"/>
        </w:rPr>
        <w:t>)</w:t>
      </w:r>
      <w:r w:rsidR="00EA5461">
        <w:rPr>
          <w:rFonts w:ascii="Times New Roman" w:hAnsi="Times New Roman" w:cs="Times New Roman"/>
          <w:sz w:val="24"/>
          <w:szCs w:val="24"/>
        </w:rPr>
        <w:t xml:space="preserve"> </w:t>
      </w:r>
      <w:r w:rsidR="00DD63C7">
        <w:rPr>
          <w:rFonts w:ascii="Times New Roman" w:hAnsi="Times New Roman" w:cs="Times New Roman"/>
          <w:sz w:val="24"/>
          <w:szCs w:val="24"/>
        </w:rPr>
        <w:t xml:space="preserve">Plaintiff </w:t>
      </w:r>
      <w:r w:rsidR="00B87A95">
        <w:rPr>
          <w:rFonts w:ascii="Times New Roman" w:hAnsi="Times New Roman" w:cs="Times New Roman"/>
          <w:sz w:val="24"/>
          <w:szCs w:val="24"/>
        </w:rPr>
        <w:t>has</w:t>
      </w:r>
      <w:r w:rsidR="00DD63C7">
        <w:rPr>
          <w:rFonts w:ascii="Times New Roman" w:hAnsi="Times New Roman" w:cs="Times New Roman"/>
          <w:sz w:val="24"/>
          <w:szCs w:val="24"/>
        </w:rPr>
        <w:t xml:space="preserve"> eight full time employees to prepare </w:t>
      </w:r>
      <w:r w:rsidR="000254B7">
        <w:rPr>
          <w:rFonts w:ascii="Times New Roman" w:hAnsi="Times New Roman" w:cs="Times New Roman"/>
          <w:sz w:val="24"/>
          <w:szCs w:val="24"/>
        </w:rPr>
        <w:t>screenplays</w:t>
      </w:r>
      <w:r w:rsidR="00CD04B1">
        <w:rPr>
          <w:rFonts w:ascii="Times New Roman" w:hAnsi="Times New Roman" w:cs="Times New Roman"/>
          <w:sz w:val="24"/>
          <w:szCs w:val="24"/>
        </w:rPr>
        <w:t>. (Compl.</w:t>
      </w:r>
      <w:r w:rsidR="003454B5">
        <w:rPr>
          <w:rFonts w:ascii="Times New Roman" w:hAnsi="Times New Roman" w:cs="Times New Roman"/>
          <w:sz w:val="24"/>
          <w:szCs w:val="24"/>
        </w:rPr>
        <w:t xml:space="preserve"> ¶ </w:t>
      </w:r>
      <w:r w:rsidR="000254B7">
        <w:rPr>
          <w:rFonts w:ascii="Times New Roman" w:hAnsi="Times New Roman" w:cs="Times New Roman"/>
          <w:sz w:val="24"/>
          <w:szCs w:val="24"/>
        </w:rPr>
        <w:t>5</w:t>
      </w:r>
      <w:r w:rsidR="00CD04B1">
        <w:rPr>
          <w:rFonts w:ascii="Times New Roman" w:hAnsi="Times New Roman" w:cs="Times New Roman"/>
          <w:sz w:val="24"/>
          <w:szCs w:val="24"/>
        </w:rPr>
        <w:t>.</w:t>
      </w:r>
      <w:r w:rsidR="003454B5">
        <w:rPr>
          <w:rFonts w:ascii="Times New Roman" w:hAnsi="Times New Roman" w:cs="Times New Roman"/>
          <w:sz w:val="24"/>
          <w:szCs w:val="24"/>
        </w:rPr>
        <w:t>)</w:t>
      </w:r>
      <w:r>
        <w:rPr>
          <w:rFonts w:ascii="Times New Roman" w:hAnsi="Times New Roman" w:cs="Times New Roman"/>
          <w:sz w:val="24"/>
          <w:szCs w:val="24"/>
        </w:rPr>
        <w:t xml:space="preserve"> </w:t>
      </w:r>
      <w:r w:rsidR="005D7514">
        <w:rPr>
          <w:rFonts w:ascii="Times New Roman" w:hAnsi="Times New Roman" w:cs="Times New Roman"/>
          <w:sz w:val="24"/>
          <w:szCs w:val="24"/>
        </w:rPr>
        <w:t>The</w:t>
      </w:r>
      <w:r w:rsidR="000254B7">
        <w:rPr>
          <w:rFonts w:ascii="Times New Roman" w:hAnsi="Times New Roman" w:cs="Times New Roman"/>
          <w:sz w:val="24"/>
          <w:szCs w:val="24"/>
        </w:rPr>
        <w:t xml:space="preserve"> screenplays contain original features including premise, setting, characters, dialogue, and story. (Compl. ¶ 7</w:t>
      </w:r>
      <w:r w:rsidR="00CD04B1">
        <w:rPr>
          <w:rFonts w:ascii="Times New Roman" w:hAnsi="Times New Roman" w:cs="Times New Roman"/>
          <w:sz w:val="24"/>
          <w:szCs w:val="24"/>
        </w:rPr>
        <w:t>.)</w:t>
      </w:r>
    </w:p>
    <w:p w14:paraId="7709F217" w14:textId="77777777" w:rsidR="00FE449C" w:rsidRDefault="009656E0" w:rsidP="00521D57">
      <w:pPr>
        <w:rPr>
          <w:rFonts w:ascii="Times New Roman" w:hAnsi="Times New Roman" w:cs="Times New Roman"/>
          <w:sz w:val="24"/>
          <w:szCs w:val="24"/>
        </w:rPr>
      </w:pPr>
      <w:r>
        <w:rPr>
          <w:rFonts w:ascii="Times New Roman" w:hAnsi="Times New Roman" w:cs="Times New Roman"/>
          <w:sz w:val="24"/>
          <w:szCs w:val="24"/>
        </w:rPr>
        <w:lastRenderedPageBreak/>
        <w:tab/>
      </w:r>
      <w:r w:rsidR="00275186">
        <w:rPr>
          <w:rFonts w:ascii="Times New Roman" w:hAnsi="Times New Roman" w:cs="Times New Roman"/>
          <w:sz w:val="24"/>
          <w:szCs w:val="24"/>
        </w:rPr>
        <w:t>Plaintiff</w:t>
      </w:r>
      <w:r w:rsidR="00381F61">
        <w:rPr>
          <w:rFonts w:ascii="Times New Roman" w:hAnsi="Times New Roman" w:cs="Times New Roman"/>
          <w:sz w:val="24"/>
          <w:szCs w:val="24"/>
        </w:rPr>
        <w:t xml:space="preserve"> </w:t>
      </w:r>
      <w:r w:rsidR="000254B7">
        <w:rPr>
          <w:rFonts w:ascii="Times New Roman" w:hAnsi="Times New Roman" w:cs="Times New Roman"/>
          <w:sz w:val="24"/>
          <w:szCs w:val="24"/>
        </w:rPr>
        <w:t>contacted Lime on</w:t>
      </w:r>
      <w:r w:rsidR="00160147">
        <w:rPr>
          <w:rFonts w:ascii="Times New Roman" w:hAnsi="Times New Roman" w:cs="Times New Roman"/>
          <w:sz w:val="24"/>
          <w:szCs w:val="24"/>
        </w:rPr>
        <w:t xml:space="preserve"> </w:t>
      </w:r>
      <w:r w:rsidR="000254B7">
        <w:rPr>
          <w:rFonts w:ascii="Times New Roman" w:hAnsi="Times New Roman" w:cs="Times New Roman"/>
          <w:sz w:val="24"/>
          <w:szCs w:val="24"/>
        </w:rPr>
        <w:t>March 27, 2010</w:t>
      </w:r>
      <w:r w:rsidR="00160147">
        <w:rPr>
          <w:rFonts w:ascii="Times New Roman" w:hAnsi="Times New Roman" w:cs="Times New Roman"/>
          <w:sz w:val="24"/>
          <w:szCs w:val="24"/>
        </w:rPr>
        <w:t xml:space="preserve"> to </w:t>
      </w:r>
      <w:r w:rsidR="000F5F63">
        <w:rPr>
          <w:rFonts w:ascii="Times New Roman" w:hAnsi="Times New Roman" w:cs="Times New Roman"/>
          <w:sz w:val="24"/>
          <w:szCs w:val="24"/>
        </w:rPr>
        <w:t>commission</w:t>
      </w:r>
      <w:r w:rsidR="000254B7">
        <w:rPr>
          <w:rFonts w:ascii="Times New Roman" w:hAnsi="Times New Roman" w:cs="Times New Roman"/>
          <w:sz w:val="24"/>
          <w:szCs w:val="24"/>
        </w:rPr>
        <w:t xml:space="preserve"> a screenplay for one episode of </w:t>
      </w:r>
      <w:r w:rsidR="000254B7">
        <w:rPr>
          <w:rFonts w:ascii="Times New Roman" w:hAnsi="Times New Roman" w:cs="Times New Roman"/>
          <w:i/>
          <w:sz w:val="24"/>
          <w:szCs w:val="24"/>
        </w:rPr>
        <w:t>Lawless Love</w:t>
      </w:r>
      <w:r w:rsidR="00CD04B1">
        <w:rPr>
          <w:rFonts w:ascii="Times New Roman" w:hAnsi="Times New Roman" w:cs="Times New Roman"/>
          <w:sz w:val="24"/>
          <w:szCs w:val="24"/>
        </w:rPr>
        <w:t>.</w:t>
      </w:r>
      <w:r w:rsidR="00787F8E">
        <w:rPr>
          <w:rFonts w:ascii="Times New Roman" w:hAnsi="Times New Roman" w:cs="Times New Roman"/>
          <w:sz w:val="24"/>
          <w:szCs w:val="24"/>
        </w:rPr>
        <w:t xml:space="preserve"> (Compl.</w:t>
      </w:r>
      <w:r w:rsidR="000254B7">
        <w:rPr>
          <w:rFonts w:ascii="Times New Roman" w:hAnsi="Times New Roman" w:cs="Times New Roman"/>
          <w:sz w:val="24"/>
          <w:szCs w:val="24"/>
        </w:rPr>
        <w:t xml:space="preserve"> ¶ 9</w:t>
      </w:r>
      <w:r w:rsidR="00CD04B1">
        <w:rPr>
          <w:rFonts w:ascii="Times New Roman" w:hAnsi="Times New Roman" w:cs="Times New Roman"/>
          <w:sz w:val="24"/>
          <w:szCs w:val="24"/>
        </w:rPr>
        <w:t>.</w:t>
      </w:r>
      <w:r w:rsidR="008916DB">
        <w:rPr>
          <w:rFonts w:ascii="Times New Roman" w:hAnsi="Times New Roman" w:cs="Times New Roman"/>
          <w:sz w:val="24"/>
          <w:szCs w:val="24"/>
        </w:rPr>
        <w:t>)</w:t>
      </w:r>
      <w:r>
        <w:rPr>
          <w:rFonts w:ascii="Times New Roman" w:hAnsi="Times New Roman" w:cs="Times New Roman"/>
          <w:sz w:val="24"/>
          <w:szCs w:val="24"/>
        </w:rPr>
        <w:t xml:space="preserve"> </w:t>
      </w:r>
      <w:r w:rsidR="000254B7">
        <w:rPr>
          <w:rFonts w:ascii="Times New Roman" w:hAnsi="Times New Roman" w:cs="Times New Roman"/>
          <w:sz w:val="24"/>
          <w:szCs w:val="24"/>
        </w:rPr>
        <w:t xml:space="preserve"> Although Plaintiff had never asked a writer who was not an employee to prepare a screenplay before, Lime was a well-known television writer with more than fifteen years of experience and Plaintiff’s executive producer Dave Nelson (Nelson) admired her work</w:t>
      </w:r>
      <w:r w:rsidR="00CD04B1">
        <w:rPr>
          <w:rFonts w:ascii="Times New Roman" w:hAnsi="Times New Roman" w:cs="Times New Roman"/>
          <w:sz w:val="24"/>
          <w:szCs w:val="24"/>
        </w:rPr>
        <w:t>.</w:t>
      </w:r>
      <w:r w:rsidR="00787F8E">
        <w:rPr>
          <w:rFonts w:ascii="Times New Roman" w:hAnsi="Times New Roman" w:cs="Times New Roman"/>
          <w:sz w:val="24"/>
          <w:szCs w:val="24"/>
        </w:rPr>
        <w:t xml:space="preserve"> (Compl.</w:t>
      </w:r>
      <w:r w:rsidR="000254B7">
        <w:rPr>
          <w:rFonts w:ascii="Times New Roman" w:hAnsi="Times New Roman" w:cs="Times New Roman"/>
          <w:sz w:val="24"/>
          <w:szCs w:val="24"/>
        </w:rPr>
        <w:t xml:space="preserve"> ¶¶ 9-11</w:t>
      </w:r>
      <w:r w:rsidR="00787F8E">
        <w:rPr>
          <w:rFonts w:ascii="Times New Roman" w:hAnsi="Times New Roman" w:cs="Times New Roman"/>
          <w:sz w:val="24"/>
          <w:szCs w:val="24"/>
        </w:rPr>
        <w:t>.</w:t>
      </w:r>
      <w:r w:rsidR="008916DB">
        <w:rPr>
          <w:rFonts w:ascii="Times New Roman" w:hAnsi="Times New Roman" w:cs="Times New Roman"/>
          <w:sz w:val="24"/>
          <w:szCs w:val="24"/>
        </w:rPr>
        <w:t>)</w:t>
      </w:r>
      <w:r>
        <w:rPr>
          <w:rFonts w:ascii="Times New Roman" w:hAnsi="Times New Roman" w:cs="Times New Roman"/>
          <w:sz w:val="24"/>
          <w:szCs w:val="24"/>
        </w:rPr>
        <w:t xml:space="preserve"> </w:t>
      </w:r>
      <w:r w:rsidR="000254B7">
        <w:rPr>
          <w:rFonts w:ascii="Times New Roman" w:hAnsi="Times New Roman" w:cs="Times New Roman"/>
          <w:sz w:val="24"/>
          <w:szCs w:val="24"/>
        </w:rPr>
        <w:t xml:space="preserve">During the March 27, 2010 meeting, Nelson and Lime agreed orally that she would prepare a screenplay for </w:t>
      </w:r>
      <w:r w:rsidR="000254B7">
        <w:rPr>
          <w:rFonts w:ascii="Times New Roman" w:hAnsi="Times New Roman" w:cs="Times New Roman"/>
          <w:i/>
          <w:sz w:val="24"/>
          <w:szCs w:val="24"/>
        </w:rPr>
        <w:t xml:space="preserve">Lawless Love </w:t>
      </w:r>
      <w:r w:rsidR="000254B7">
        <w:rPr>
          <w:rFonts w:ascii="Times New Roman" w:hAnsi="Times New Roman" w:cs="Times New Roman"/>
          <w:sz w:val="24"/>
          <w:szCs w:val="24"/>
        </w:rPr>
        <w:t>by April 1, 2010, for which she would be paid $6,000</w:t>
      </w:r>
      <w:r w:rsidR="00787F8E">
        <w:rPr>
          <w:rFonts w:ascii="Times New Roman" w:hAnsi="Times New Roman" w:cs="Times New Roman"/>
          <w:sz w:val="24"/>
          <w:szCs w:val="24"/>
        </w:rPr>
        <w:t>. (Compl.</w:t>
      </w:r>
      <w:r w:rsidR="008916DB">
        <w:rPr>
          <w:rFonts w:ascii="Times New Roman" w:hAnsi="Times New Roman" w:cs="Times New Roman"/>
          <w:sz w:val="24"/>
          <w:szCs w:val="24"/>
        </w:rPr>
        <w:t xml:space="preserve"> </w:t>
      </w:r>
      <w:r w:rsidR="000254B7">
        <w:rPr>
          <w:rFonts w:ascii="Times New Roman" w:hAnsi="Times New Roman" w:cs="Times New Roman"/>
          <w:sz w:val="24"/>
          <w:szCs w:val="24"/>
        </w:rPr>
        <w:t>¶¶ 13-15</w:t>
      </w:r>
      <w:r w:rsidR="00787F8E">
        <w:rPr>
          <w:rFonts w:ascii="Times New Roman" w:hAnsi="Times New Roman" w:cs="Times New Roman"/>
          <w:sz w:val="24"/>
          <w:szCs w:val="24"/>
        </w:rPr>
        <w:t>.</w:t>
      </w:r>
      <w:r w:rsidR="008916DB">
        <w:rPr>
          <w:rFonts w:ascii="Times New Roman" w:hAnsi="Times New Roman" w:cs="Times New Roman"/>
          <w:sz w:val="24"/>
          <w:szCs w:val="24"/>
        </w:rPr>
        <w:t>)</w:t>
      </w:r>
      <w:r w:rsidR="00787F8E">
        <w:rPr>
          <w:rFonts w:ascii="Times New Roman" w:hAnsi="Times New Roman" w:cs="Times New Roman"/>
          <w:sz w:val="24"/>
          <w:szCs w:val="24"/>
        </w:rPr>
        <w:t xml:space="preserve"> </w:t>
      </w:r>
      <w:r w:rsidR="000254B7">
        <w:rPr>
          <w:rFonts w:ascii="Times New Roman" w:hAnsi="Times New Roman" w:cs="Times New Roman"/>
          <w:sz w:val="24"/>
          <w:szCs w:val="24"/>
        </w:rPr>
        <w:t>Nelson told Lime that “Your work on the screenplay is for hire. For all intents and purposes we’ll be the author”, to which Lime responded “Yes</w:t>
      </w:r>
      <w:r w:rsidR="008F2495">
        <w:rPr>
          <w:rFonts w:ascii="Times New Roman" w:hAnsi="Times New Roman" w:cs="Times New Roman"/>
          <w:sz w:val="24"/>
          <w:szCs w:val="24"/>
        </w:rPr>
        <w:t>,</w:t>
      </w:r>
      <w:r w:rsidR="000254B7">
        <w:rPr>
          <w:rFonts w:ascii="Times New Roman" w:hAnsi="Times New Roman" w:cs="Times New Roman"/>
          <w:sz w:val="24"/>
          <w:szCs w:val="24"/>
        </w:rPr>
        <w:t xml:space="preserve">” entering into an oral work-made-for-hire agreement with Plaintiff under </w:t>
      </w:r>
      <w:r w:rsidR="00F47358">
        <w:rPr>
          <w:rFonts w:ascii="Times New Roman" w:hAnsi="Times New Roman" w:cs="Times New Roman"/>
          <w:sz w:val="24"/>
          <w:szCs w:val="24"/>
        </w:rPr>
        <w:t xml:space="preserve">17 U.S.C. § 101. </w:t>
      </w:r>
      <w:r w:rsidR="00787F8E">
        <w:rPr>
          <w:rFonts w:ascii="Times New Roman" w:hAnsi="Times New Roman" w:cs="Times New Roman"/>
          <w:sz w:val="24"/>
          <w:szCs w:val="24"/>
        </w:rPr>
        <w:t>(</w:t>
      </w:r>
      <w:proofErr w:type="spellStart"/>
      <w:r w:rsidR="00787F8E">
        <w:rPr>
          <w:rFonts w:ascii="Times New Roman" w:hAnsi="Times New Roman" w:cs="Times New Roman"/>
          <w:sz w:val="24"/>
          <w:szCs w:val="24"/>
        </w:rPr>
        <w:t>Compl</w:t>
      </w:r>
      <w:proofErr w:type="spellEnd"/>
      <w:r w:rsidR="00787F8E">
        <w:rPr>
          <w:rFonts w:ascii="Times New Roman" w:hAnsi="Times New Roman" w:cs="Times New Roman"/>
          <w:sz w:val="24"/>
          <w:szCs w:val="24"/>
        </w:rPr>
        <w:t>.</w:t>
      </w:r>
      <w:r w:rsidR="008916DB">
        <w:rPr>
          <w:rFonts w:ascii="Times New Roman" w:hAnsi="Times New Roman" w:cs="Times New Roman"/>
          <w:sz w:val="24"/>
          <w:szCs w:val="24"/>
        </w:rPr>
        <w:t xml:space="preserve"> ¶ </w:t>
      </w:r>
      <w:r w:rsidR="00F47358">
        <w:rPr>
          <w:rFonts w:ascii="Times New Roman" w:hAnsi="Times New Roman" w:cs="Times New Roman"/>
          <w:sz w:val="24"/>
          <w:szCs w:val="24"/>
        </w:rPr>
        <w:t>16-18</w:t>
      </w:r>
      <w:r w:rsidR="00787F8E">
        <w:rPr>
          <w:rFonts w:ascii="Times New Roman" w:hAnsi="Times New Roman" w:cs="Times New Roman"/>
          <w:sz w:val="24"/>
          <w:szCs w:val="24"/>
        </w:rPr>
        <w:t>.</w:t>
      </w:r>
      <w:r w:rsidR="008916DB">
        <w:rPr>
          <w:rFonts w:ascii="Times New Roman" w:hAnsi="Times New Roman" w:cs="Times New Roman"/>
          <w:sz w:val="24"/>
          <w:szCs w:val="24"/>
        </w:rPr>
        <w:t>)</w:t>
      </w:r>
      <w:r w:rsidR="00787F8E">
        <w:rPr>
          <w:rFonts w:ascii="Times New Roman" w:hAnsi="Times New Roman" w:cs="Times New Roman"/>
          <w:sz w:val="24"/>
          <w:szCs w:val="24"/>
        </w:rPr>
        <w:t xml:space="preserve">  </w:t>
      </w:r>
    </w:p>
    <w:p w14:paraId="53995F1B" w14:textId="77777777" w:rsidR="00F47358" w:rsidRDefault="0015066A" w:rsidP="00521D57">
      <w:pPr>
        <w:rPr>
          <w:rFonts w:ascii="Times New Roman" w:hAnsi="Times New Roman" w:cs="Times New Roman"/>
          <w:sz w:val="24"/>
          <w:szCs w:val="24"/>
        </w:rPr>
      </w:pPr>
      <w:r>
        <w:rPr>
          <w:rFonts w:ascii="Times New Roman" w:hAnsi="Times New Roman" w:cs="Times New Roman"/>
          <w:sz w:val="24"/>
          <w:szCs w:val="24"/>
        </w:rPr>
        <w:tab/>
      </w:r>
      <w:r w:rsidR="00F47358">
        <w:rPr>
          <w:rFonts w:ascii="Times New Roman" w:hAnsi="Times New Roman" w:cs="Times New Roman"/>
          <w:sz w:val="24"/>
          <w:szCs w:val="24"/>
        </w:rPr>
        <w:t xml:space="preserve">On April 2, 2010 Plaintiff secured the exclusive rights and privileges in and to the screenplay “Anticipatory Repudiation” which Lime had submitted the </w:t>
      </w:r>
      <w:r w:rsidR="008F2495">
        <w:rPr>
          <w:rFonts w:ascii="Times New Roman" w:hAnsi="Times New Roman" w:cs="Times New Roman"/>
          <w:sz w:val="24"/>
          <w:szCs w:val="24"/>
        </w:rPr>
        <w:t xml:space="preserve">previous </w:t>
      </w:r>
      <w:r w:rsidR="00F47358">
        <w:rPr>
          <w:rFonts w:ascii="Times New Roman" w:hAnsi="Times New Roman" w:cs="Times New Roman"/>
          <w:sz w:val="24"/>
          <w:szCs w:val="24"/>
        </w:rPr>
        <w:t>day.</w:t>
      </w:r>
      <w:r w:rsidR="00440FC6">
        <w:rPr>
          <w:rFonts w:ascii="Times New Roman" w:hAnsi="Times New Roman" w:cs="Times New Roman"/>
          <w:sz w:val="24"/>
          <w:szCs w:val="24"/>
        </w:rPr>
        <w:t xml:space="preserve"> (Compl.</w:t>
      </w:r>
      <w:r w:rsidR="00F47358">
        <w:rPr>
          <w:rFonts w:ascii="Times New Roman" w:hAnsi="Times New Roman" w:cs="Times New Roman"/>
          <w:sz w:val="24"/>
          <w:szCs w:val="24"/>
        </w:rPr>
        <w:t xml:space="preserve"> ¶ 22</w:t>
      </w:r>
      <w:r w:rsidR="00440FC6">
        <w:rPr>
          <w:rFonts w:ascii="Times New Roman" w:hAnsi="Times New Roman" w:cs="Times New Roman"/>
          <w:sz w:val="24"/>
          <w:szCs w:val="24"/>
        </w:rPr>
        <w:t>.</w:t>
      </w:r>
      <w:r w:rsidR="008916DB">
        <w:rPr>
          <w:rFonts w:ascii="Times New Roman" w:hAnsi="Times New Roman" w:cs="Times New Roman"/>
          <w:sz w:val="24"/>
          <w:szCs w:val="24"/>
        </w:rPr>
        <w:t>)</w:t>
      </w:r>
      <w:r>
        <w:rPr>
          <w:rFonts w:ascii="Times New Roman" w:hAnsi="Times New Roman" w:cs="Times New Roman"/>
          <w:sz w:val="24"/>
          <w:szCs w:val="24"/>
        </w:rPr>
        <w:t xml:space="preserve"> </w:t>
      </w:r>
      <w:r w:rsidR="00F47358">
        <w:rPr>
          <w:rFonts w:ascii="Times New Roman" w:hAnsi="Times New Roman" w:cs="Times New Roman"/>
          <w:sz w:val="24"/>
          <w:szCs w:val="24"/>
        </w:rPr>
        <w:t xml:space="preserve">On April 6, 2010, Lime picked up her $6,000 check and she and Nelson signed a document labeled “Work-Made-For-Hire-Agreement” which stated: </w:t>
      </w:r>
      <w:r w:rsidR="00F47358" w:rsidRPr="00F47358">
        <w:rPr>
          <w:rFonts w:ascii="Times New Roman" w:hAnsi="Times New Roman" w:cs="Times New Roman"/>
          <w:sz w:val="24"/>
          <w:szCs w:val="24"/>
        </w:rPr>
        <w:t>“I understand and agree that I have prepared the screenplay, ‘Anticipatory Repudiation,’ as a work made for hire under the federal Copyright Act of 1976. Pursuant to this law, OGS TV is the author of this screenplay.</w:t>
      </w:r>
      <w:proofErr w:type="gramStart"/>
      <w:r w:rsidR="00F47358" w:rsidRPr="00F47358">
        <w:rPr>
          <w:rFonts w:ascii="Times New Roman" w:hAnsi="Times New Roman" w:cs="Times New Roman"/>
          <w:sz w:val="24"/>
          <w:szCs w:val="24"/>
        </w:rPr>
        <w:t>”</w:t>
      </w:r>
      <w:r w:rsidR="00440FC6">
        <w:rPr>
          <w:rFonts w:ascii="Times New Roman" w:hAnsi="Times New Roman" w:cs="Times New Roman"/>
          <w:sz w:val="24"/>
          <w:szCs w:val="24"/>
        </w:rPr>
        <w:t>.</w:t>
      </w:r>
      <w:proofErr w:type="gramEnd"/>
      <w:r w:rsidR="00440FC6">
        <w:rPr>
          <w:rFonts w:ascii="Times New Roman" w:hAnsi="Times New Roman" w:cs="Times New Roman"/>
          <w:sz w:val="24"/>
          <w:szCs w:val="24"/>
        </w:rPr>
        <w:t xml:space="preserve"> (Compl.</w:t>
      </w:r>
      <w:r w:rsidR="00F47358">
        <w:rPr>
          <w:rFonts w:ascii="Times New Roman" w:hAnsi="Times New Roman" w:cs="Times New Roman"/>
          <w:sz w:val="24"/>
          <w:szCs w:val="24"/>
        </w:rPr>
        <w:t xml:space="preserve"> ¶¶ 24-25</w:t>
      </w:r>
      <w:r w:rsidR="00440FC6">
        <w:rPr>
          <w:rFonts w:ascii="Times New Roman" w:hAnsi="Times New Roman" w:cs="Times New Roman"/>
          <w:sz w:val="24"/>
          <w:szCs w:val="24"/>
        </w:rPr>
        <w:t>.</w:t>
      </w:r>
      <w:r w:rsidR="008916DB">
        <w:rPr>
          <w:rFonts w:ascii="Times New Roman" w:hAnsi="Times New Roman" w:cs="Times New Roman"/>
          <w:sz w:val="24"/>
          <w:szCs w:val="24"/>
        </w:rPr>
        <w:t>)</w:t>
      </w:r>
      <w:r>
        <w:rPr>
          <w:rFonts w:ascii="Times New Roman" w:hAnsi="Times New Roman" w:cs="Times New Roman"/>
          <w:sz w:val="24"/>
          <w:szCs w:val="24"/>
        </w:rPr>
        <w:t xml:space="preserve"> </w:t>
      </w:r>
    </w:p>
    <w:p w14:paraId="3DE2674D" w14:textId="77777777" w:rsidR="0015066A" w:rsidRDefault="00F47358" w:rsidP="00521D57">
      <w:pPr>
        <w:ind w:firstLine="720"/>
        <w:rPr>
          <w:rFonts w:ascii="Times New Roman" w:hAnsi="Times New Roman" w:cs="Times New Roman"/>
          <w:sz w:val="24"/>
          <w:szCs w:val="24"/>
        </w:rPr>
      </w:pPr>
      <w:r>
        <w:rPr>
          <w:rFonts w:ascii="Times New Roman" w:hAnsi="Times New Roman" w:cs="Times New Roman"/>
          <w:sz w:val="24"/>
          <w:szCs w:val="24"/>
        </w:rPr>
        <w:t xml:space="preserve">On or about August 2, 2010 Lime and </w:t>
      </w:r>
      <w:proofErr w:type="spellStart"/>
      <w:r>
        <w:rPr>
          <w:rFonts w:ascii="Times New Roman" w:hAnsi="Times New Roman" w:cs="Times New Roman"/>
          <w:sz w:val="24"/>
          <w:szCs w:val="24"/>
        </w:rPr>
        <w:t>TinyTV</w:t>
      </w:r>
      <w:proofErr w:type="spellEnd"/>
      <w:r>
        <w:rPr>
          <w:rFonts w:ascii="Times New Roman" w:hAnsi="Times New Roman" w:cs="Times New Roman"/>
          <w:sz w:val="24"/>
          <w:szCs w:val="24"/>
        </w:rPr>
        <w:t xml:space="preserve"> worked in concert to create a new television series entitled </w:t>
      </w:r>
      <w:r>
        <w:rPr>
          <w:rFonts w:ascii="Times New Roman" w:hAnsi="Times New Roman" w:cs="Times New Roman"/>
          <w:i/>
          <w:sz w:val="24"/>
          <w:szCs w:val="24"/>
        </w:rPr>
        <w:t xml:space="preserve">The Tin Can, </w:t>
      </w:r>
      <w:r w:rsidR="007D659E">
        <w:rPr>
          <w:rFonts w:ascii="Times New Roman" w:hAnsi="Times New Roman" w:cs="Times New Roman"/>
          <w:sz w:val="24"/>
          <w:szCs w:val="24"/>
        </w:rPr>
        <w:t xml:space="preserve">and produced a pilot episode entitled “The Love Below” which was copied in substantial part from Plaintiff’s copyrighted screenplay without the knowledge or consent of Plaintiff. </w:t>
      </w:r>
      <w:r w:rsidR="00440FC6">
        <w:rPr>
          <w:rFonts w:ascii="Times New Roman" w:hAnsi="Times New Roman" w:cs="Times New Roman"/>
          <w:sz w:val="24"/>
          <w:szCs w:val="24"/>
        </w:rPr>
        <w:t>(</w:t>
      </w:r>
      <w:proofErr w:type="spellStart"/>
      <w:r w:rsidR="00440FC6">
        <w:rPr>
          <w:rFonts w:ascii="Times New Roman" w:hAnsi="Times New Roman" w:cs="Times New Roman"/>
          <w:sz w:val="24"/>
          <w:szCs w:val="24"/>
        </w:rPr>
        <w:t>Compl</w:t>
      </w:r>
      <w:proofErr w:type="spellEnd"/>
      <w:r w:rsidR="00440FC6">
        <w:rPr>
          <w:rFonts w:ascii="Times New Roman" w:hAnsi="Times New Roman" w:cs="Times New Roman"/>
          <w:sz w:val="24"/>
          <w:szCs w:val="24"/>
        </w:rPr>
        <w:t>. ¶</w:t>
      </w:r>
      <w:r w:rsidR="007D659E">
        <w:rPr>
          <w:rFonts w:ascii="Times New Roman" w:hAnsi="Times New Roman" w:cs="Times New Roman"/>
          <w:sz w:val="24"/>
          <w:szCs w:val="24"/>
        </w:rPr>
        <w:t>¶ 27-28</w:t>
      </w:r>
      <w:r w:rsidR="00440FC6">
        <w:rPr>
          <w:rFonts w:ascii="Times New Roman" w:hAnsi="Times New Roman" w:cs="Times New Roman"/>
          <w:sz w:val="24"/>
          <w:szCs w:val="24"/>
        </w:rPr>
        <w:t>.)</w:t>
      </w:r>
      <w:r w:rsidR="003E51E2">
        <w:rPr>
          <w:rFonts w:ascii="Times New Roman" w:hAnsi="Times New Roman" w:cs="Times New Roman"/>
          <w:sz w:val="24"/>
          <w:szCs w:val="24"/>
        </w:rPr>
        <w:t xml:space="preserve"> </w:t>
      </w:r>
      <w:r w:rsidR="007D659E">
        <w:rPr>
          <w:rFonts w:ascii="Times New Roman" w:hAnsi="Times New Roman" w:cs="Times New Roman"/>
          <w:sz w:val="24"/>
          <w:szCs w:val="24"/>
        </w:rPr>
        <w:t xml:space="preserve"> </w:t>
      </w:r>
      <w:r w:rsidR="00B87A95">
        <w:rPr>
          <w:rFonts w:ascii="Times New Roman" w:hAnsi="Times New Roman" w:cs="Times New Roman"/>
          <w:sz w:val="24"/>
          <w:szCs w:val="24"/>
        </w:rPr>
        <w:t xml:space="preserve">Although there is a different premise, </w:t>
      </w:r>
      <w:r w:rsidR="007D659E">
        <w:rPr>
          <w:rFonts w:ascii="Times New Roman" w:hAnsi="Times New Roman" w:cs="Times New Roman"/>
          <w:sz w:val="24"/>
          <w:szCs w:val="24"/>
        </w:rPr>
        <w:t>“The Love Below” contains identical dialogue, characters, and storylines</w:t>
      </w:r>
      <w:r w:rsidR="00B87A95">
        <w:rPr>
          <w:rFonts w:ascii="Times New Roman" w:hAnsi="Times New Roman" w:cs="Times New Roman"/>
          <w:sz w:val="24"/>
          <w:szCs w:val="24"/>
        </w:rPr>
        <w:t xml:space="preserve"> to the original “Anticipatory Repudiation” screenplay</w:t>
      </w:r>
      <w:r w:rsidR="007D659E">
        <w:rPr>
          <w:rFonts w:ascii="Times New Roman" w:hAnsi="Times New Roman" w:cs="Times New Roman"/>
          <w:sz w:val="24"/>
          <w:szCs w:val="24"/>
        </w:rPr>
        <w:t>. (</w:t>
      </w:r>
      <w:proofErr w:type="spellStart"/>
      <w:r w:rsidR="007D659E">
        <w:rPr>
          <w:rFonts w:ascii="Times New Roman" w:hAnsi="Times New Roman" w:cs="Times New Roman"/>
          <w:sz w:val="24"/>
          <w:szCs w:val="24"/>
        </w:rPr>
        <w:t>Compl</w:t>
      </w:r>
      <w:proofErr w:type="spellEnd"/>
      <w:r w:rsidR="007D659E">
        <w:rPr>
          <w:rFonts w:ascii="Times New Roman" w:hAnsi="Times New Roman" w:cs="Times New Roman"/>
          <w:sz w:val="24"/>
          <w:szCs w:val="24"/>
        </w:rPr>
        <w:t xml:space="preserve">. ¶31.)  Defendants produced and performed this </w:t>
      </w:r>
      <w:r w:rsidR="007D659E">
        <w:rPr>
          <w:rFonts w:ascii="Times New Roman" w:hAnsi="Times New Roman" w:cs="Times New Roman"/>
          <w:sz w:val="24"/>
          <w:szCs w:val="24"/>
        </w:rPr>
        <w:lastRenderedPageBreak/>
        <w:t xml:space="preserve">screenplay without knowledge or consent of Plaintiff for the first time on September 7, 2010 and have broadcast the performance throughout the United States on </w:t>
      </w:r>
      <w:proofErr w:type="spellStart"/>
      <w:r w:rsidR="007D659E">
        <w:rPr>
          <w:rFonts w:ascii="Times New Roman" w:hAnsi="Times New Roman" w:cs="Times New Roman"/>
          <w:sz w:val="24"/>
          <w:szCs w:val="24"/>
        </w:rPr>
        <w:t>TinyTV’s</w:t>
      </w:r>
      <w:proofErr w:type="spellEnd"/>
      <w:r w:rsidR="007D659E">
        <w:rPr>
          <w:rFonts w:ascii="Times New Roman" w:hAnsi="Times New Roman" w:cs="Times New Roman"/>
          <w:sz w:val="24"/>
          <w:szCs w:val="24"/>
        </w:rPr>
        <w:t xml:space="preserve"> television channel for the</w:t>
      </w:r>
      <w:r w:rsidR="008F2495">
        <w:rPr>
          <w:rFonts w:ascii="Times New Roman" w:hAnsi="Times New Roman" w:cs="Times New Roman"/>
          <w:sz w:val="24"/>
          <w:szCs w:val="24"/>
        </w:rPr>
        <w:t xml:space="preserve"> sole purpose of profit to the D</w:t>
      </w:r>
      <w:r w:rsidR="007D659E">
        <w:rPr>
          <w:rFonts w:ascii="Times New Roman" w:hAnsi="Times New Roman" w:cs="Times New Roman"/>
          <w:sz w:val="24"/>
          <w:szCs w:val="24"/>
        </w:rPr>
        <w:t>efendants</w:t>
      </w:r>
      <w:r w:rsidR="00440FC6">
        <w:rPr>
          <w:rFonts w:ascii="Times New Roman" w:hAnsi="Times New Roman" w:cs="Times New Roman"/>
          <w:sz w:val="24"/>
          <w:szCs w:val="24"/>
        </w:rPr>
        <w:t>.</w:t>
      </w:r>
      <w:r w:rsidR="00B9421D">
        <w:rPr>
          <w:rFonts w:ascii="Times New Roman" w:hAnsi="Times New Roman" w:cs="Times New Roman"/>
          <w:sz w:val="24"/>
          <w:szCs w:val="24"/>
        </w:rPr>
        <w:t xml:space="preserve"> </w:t>
      </w:r>
      <w:r w:rsidR="00440FC6">
        <w:rPr>
          <w:rFonts w:ascii="Times New Roman" w:hAnsi="Times New Roman" w:cs="Times New Roman"/>
          <w:sz w:val="24"/>
          <w:szCs w:val="24"/>
        </w:rPr>
        <w:t>(Compl.</w:t>
      </w:r>
      <w:r w:rsidR="007D659E">
        <w:rPr>
          <w:rFonts w:ascii="Times New Roman" w:hAnsi="Times New Roman" w:cs="Times New Roman"/>
          <w:sz w:val="24"/>
          <w:szCs w:val="24"/>
        </w:rPr>
        <w:t xml:space="preserve"> ¶¶ 29</w:t>
      </w:r>
      <w:r w:rsidR="00440FC6">
        <w:rPr>
          <w:rFonts w:ascii="Times New Roman" w:hAnsi="Times New Roman" w:cs="Times New Roman"/>
          <w:sz w:val="24"/>
          <w:szCs w:val="24"/>
        </w:rPr>
        <w:t>.</w:t>
      </w:r>
      <w:r w:rsidR="003E51E2">
        <w:rPr>
          <w:rFonts w:ascii="Times New Roman" w:hAnsi="Times New Roman" w:cs="Times New Roman"/>
          <w:sz w:val="24"/>
          <w:szCs w:val="24"/>
        </w:rPr>
        <w:t>)</w:t>
      </w:r>
      <w:r w:rsidR="00ED7A2C">
        <w:rPr>
          <w:rFonts w:ascii="Times New Roman" w:hAnsi="Times New Roman" w:cs="Times New Roman"/>
          <w:sz w:val="24"/>
          <w:szCs w:val="24"/>
        </w:rPr>
        <w:t xml:space="preserve"> </w:t>
      </w:r>
      <w:r w:rsidR="005D7514">
        <w:rPr>
          <w:rFonts w:ascii="Times New Roman" w:hAnsi="Times New Roman" w:cs="Times New Roman"/>
          <w:sz w:val="24"/>
          <w:szCs w:val="24"/>
        </w:rPr>
        <w:t>The</w:t>
      </w:r>
      <w:r w:rsidR="007D659E">
        <w:rPr>
          <w:rFonts w:ascii="Times New Roman" w:hAnsi="Times New Roman" w:cs="Times New Roman"/>
          <w:sz w:val="24"/>
          <w:szCs w:val="24"/>
        </w:rPr>
        <w:t xml:space="preserve"> actions by Lime and </w:t>
      </w:r>
      <w:proofErr w:type="spellStart"/>
      <w:r w:rsidR="007D659E">
        <w:rPr>
          <w:rFonts w:ascii="Times New Roman" w:hAnsi="Times New Roman" w:cs="Times New Roman"/>
          <w:sz w:val="24"/>
          <w:szCs w:val="24"/>
        </w:rPr>
        <w:t>TinyTV</w:t>
      </w:r>
      <w:proofErr w:type="spellEnd"/>
      <w:r w:rsidR="007D659E">
        <w:rPr>
          <w:rFonts w:ascii="Times New Roman" w:hAnsi="Times New Roman" w:cs="Times New Roman"/>
          <w:sz w:val="24"/>
          <w:szCs w:val="24"/>
        </w:rPr>
        <w:t xml:space="preserve"> have damaged Plaintiff in the sum of $86,000 from lost advertising revenue and lost value of Lime’s work-made-for-hire fee</w:t>
      </w:r>
      <w:r w:rsidR="00440FC6">
        <w:rPr>
          <w:rFonts w:ascii="Times New Roman" w:hAnsi="Times New Roman" w:cs="Times New Roman"/>
          <w:sz w:val="24"/>
          <w:szCs w:val="24"/>
        </w:rPr>
        <w:t>. (Compl.</w:t>
      </w:r>
      <w:r w:rsidR="0017599B">
        <w:rPr>
          <w:rFonts w:ascii="Times New Roman" w:hAnsi="Times New Roman" w:cs="Times New Roman"/>
          <w:sz w:val="24"/>
          <w:szCs w:val="24"/>
        </w:rPr>
        <w:t xml:space="preserve"> ¶ </w:t>
      </w:r>
      <w:r w:rsidR="007D659E">
        <w:rPr>
          <w:rFonts w:ascii="Times New Roman" w:hAnsi="Times New Roman" w:cs="Times New Roman"/>
          <w:sz w:val="24"/>
          <w:szCs w:val="24"/>
        </w:rPr>
        <w:t>30</w:t>
      </w:r>
      <w:r w:rsidR="00440FC6">
        <w:rPr>
          <w:rFonts w:ascii="Times New Roman" w:hAnsi="Times New Roman" w:cs="Times New Roman"/>
          <w:sz w:val="24"/>
          <w:szCs w:val="24"/>
        </w:rPr>
        <w:t>.</w:t>
      </w:r>
      <w:r w:rsidR="0017599B">
        <w:rPr>
          <w:rFonts w:ascii="Times New Roman" w:hAnsi="Times New Roman" w:cs="Times New Roman"/>
          <w:sz w:val="24"/>
          <w:szCs w:val="24"/>
        </w:rPr>
        <w:t>)</w:t>
      </w:r>
      <w:r w:rsidR="007A63C7">
        <w:rPr>
          <w:rFonts w:ascii="Times New Roman" w:hAnsi="Times New Roman" w:cs="Times New Roman"/>
          <w:sz w:val="24"/>
          <w:szCs w:val="24"/>
        </w:rPr>
        <w:t xml:space="preserve"> </w:t>
      </w:r>
    </w:p>
    <w:p w14:paraId="31A1BC4E" w14:textId="77777777" w:rsidR="00771116" w:rsidRPr="00771116" w:rsidRDefault="00771116" w:rsidP="00771116">
      <w:pPr>
        <w:ind w:firstLine="720"/>
        <w:jc w:val="center"/>
        <w:rPr>
          <w:rFonts w:ascii="Times New Roman" w:hAnsi="Times New Roman" w:cs="Times New Roman"/>
          <w:b/>
          <w:sz w:val="24"/>
          <w:szCs w:val="24"/>
          <w:u w:val="single"/>
        </w:rPr>
      </w:pPr>
      <w:r w:rsidRPr="00771116">
        <w:rPr>
          <w:rFonts w:ascii="Times New Roman" w:hAnsi="Times New Roman" w:cs="Times New Roman"/>
          <w:b/>
          <w:sz w:val="24"/>
          <w:szCs w:val="24"/>
          <w:u w:val="single"/>
        </w:rPr>
        <w:t>ARGUMENT</w:t>
      </w:r>
    </w:p>
    <w:p w14:paraId="24C1D32E" w14:textId="77777777" w:rsidR="00B42D72" w:rsidRDefault="00493CCE" w:rsidP="00521D57">
      <w:pPr>
        <w:ind w:firstLine="720"/>
        <w:rPr>
          <w:rFonts w:ascii="Times New Roman" w:hAnsi="Times New Roman" w:cs="Times New Roman"/>
          <w:sz w:val="24"/>
          <w:szCs w:val="24"/>
        </w:rPr>
      </w:pPr>
      <w:r w:rsidRPr="00493CCE">
        <w:rPr>
          <w:rFonts w:ascii="Times New Roman" w:hAnsi="Times New Roman" w:cs="Times New Roman"/>
          <w:sz w:val="24"/>
          <w:szCs w:val="24"/>
        </w:rPr>
        <w:t>In order to survive a motion to dismiss, a complaint must only plead “enough facts to state a claim to reli</w:t>
      </w:r>
      <w:r w:rsidR="000F5F63">
        <w:rPr>
          <w:rFonts w:ascii="Times New Roman" w:hAnsi="Times New Roman" w:cs="Times New Roman"/>
          <w:sz w:val="24"/>
          <w:szCs w:val="24"/>
        </w:rPr>
        <w:t>ef that is plausible on its face</w:t>
      </w:r>
      <w:r w:rsidRPr="00493CCE">
        <w:rPr>
          <w:rFonts w:ascii="Times New Roman" w:hAnsi="Times New Roman" w:cs="Times New Roman"/>
          <w:sz w:val="24"/>
          <w:szCs w:val="24"/>
        </w:rPr>
        <w:t xml:space="preserve">”. </w:t>
      </w:r>
      <w:r w:rsidRPr="00493CCE">
        <w:rPr>
          <w:rFonts w:ascii="Times New Roman" w:hAnsi="Times New Roman" w:cs="Times New Roman"/>
          <w:i/>
          <w:sz w:val="24"/>
          <w:szCs w:val="24"/>
        </w:rPr>
        <w:t xml:space="preserve">Bell Atl. Corp. v. </w:t>
      </w:r>
      <w:proofErr w:type="spellStart"/>
      <w:r w:rsidRPr="00493CCE">
        <w:rPr>
          <w:rFonts w:ascii="Times New Roman" w:hAnsi="Times New Roman" w:cs="Times New Roman"/>
          <w:i/>
          <w:sz w:val="24"/>
          <w:szCs w:val="24"/>
        </w:rPr>
        <w:t>Twombly</w:t>
      </w:r>
      <w:proofErr w:type="spellEnd"/>
      <w:r w:rsidRPr="00493CCE">
        <w:rPr>
          <w:rFonts w:ascii="Times New Roman" w:hAnsi="Times New Roman" w:cs="Times New Roman"/>
          <w:sz w:val="24"/>
          <w:szCs w:val="24"/>
        </w:rPr>
        <w:t>, 550 U.S. 544 at 570</w:t>
      </w:r>
      <w:r w:rsidR="00B87A95">
        <w:rPr>
          <w:rFonts w:ascii="Times New Roman" w:hAnsi="Times New Roman" w:cs="Times New Roman"/>
          <w:sz w:val="24"/>
          <w:szCs w:val="24"/>
        </w:rPr>
        <w:t xml:space="preserve"> (2007)</w:t>
      </w:r>
      <w:r w:rsidRPr="00493CCE">
        <w:rPr>
          <w:rFonts w:ascii="Times New Roman" w:hAnsi="Times New Roman" w:cs="Times New Roman"/>
          <w:sz w:val="24"/>
          <w:szCs w:val="24"/>
        </w:rPr>
        <w:t xml:space="preserve">. A complaint need not “contain specific facts establishing a prima facie case”. </w:t>
      </w:r>
      <w:proofErr w:type="spellStart"/>
      <w:proofErr w:type="gramStart"/>
      <w:r w:rsidRPr="00493CCE">
        <w:rPr>
          <w:rFonts w:ascii="Times New Roman" w:hAnsi="Times New Roman" w:cs="Times New Roman"/>
          <w:i/>
          <w:sz w:val="24"/>
          <w:szCs w:val="24"/>
        </w:rPr>
        <w:t>Swierkiewicz</w:t>
      </w:r>
      <w:proofErr w:type="spellEnd"/>
      <w:r w:rsidRPr="00493CCE">
        <w:rPr>
          <w:rFonts w:ascii="Times New Roman" w:hAnsi="Times New Roman" w:cs="Times New Roman"/>
          <w:i/>
          <w:sz w:val="24"/>
          <w:szCs w:val="24"/>
        </w:rPr>
        <w:t xml:space="preserve"> v. </w:t>
      </w:r>
      <w:proofErr w:type="spellStart"/>
      <w:r w:rsidRPr="00493CCE">
        <w:rPr>
          <w:rFonts w:ascii="Times New Roman" w:hAnsi="Times New Roman" w:cs="Times New Roman"/>
          <w:i/>
          <w:sz w:val="24"/>
          <w:szCs w:val="24"/>
        </w:rPr>
        <w:t>Sorema</w:t>
      </w:r>
      <w:proofErr w:type="spellEnd"/>
      <w:r w:rsidRPr="00493CCE">
        <w:rPr>
          <w:rFonts w:ascii="Times New Roman" w:hAnsi="Times New Roman" w:cs="Times New Roman"/>
          <w:i/>
          <w:sz w:val="24"/>
          <w:szCs w:val="24"/>
        </w:rPr>
        <w:t xml:space="preserve"> N.A.</w:t>
      </w:r>
      <w:r w:rsidRPr="00493CCE">
        <w:rPr>
          <w:rFonts w:ascii="Times New Roman" w:hAnsi="Times New Roman" w:cs="Times New Roman"/>
          <w:sz w:val="24"/>
          <w:szCs w:val="24"/>
        </w:rPr>
        <w:t xml:space="preserve"> 534 U.S. 506 at 508</w:t>
      </w:r>
      <w:r w:rsidR="00B87A95">
        <w:rPr>
          <w:rFonts w:ascii="Times New Roman" w:hAnsi="Times New Roman" w:cs="Times New Roman"/>
          <w:sz w:val="24"/>
          <w:szCs w:val="24"/>
        </w:rPr>
        <w:t xml:space="preserve"> (2002)</w:t>
      </w:r>
      <w:r w:rsidRPr="00493CCE">
        <w:rPr>
          <w:rFonts w:ascii="Times New Roman" w:hAnsi="Times New Roman" w:cs="Times New Roman"/>
          <w:sz w:val="24"/>
          <w:szCs w:val="24"/>
        </w:rPr>
        <w:t>.</w:t>
      </w:r>
      <w:proofErr w:type="gramEnd"/>
      <w:r w:rsidRPr="00493CCE">
        <w:rPr>
          <w:rFonts w:ascii="Times New Roman" w:hAnsi="Times New Roman" w:cs="Times New Roman"/>
          <w:sz w:val="24"/>
          <w:szCs w:val="24"/>
        </w:rPr>
        <w:t xml:space="preserve">  Instead, the complaint can provide a “short and plain statement of the claim showing that the pleader is entitled to relief”. Fed. </w:t>
      </w:r>
      <w:proofErr w:type="gramStart"/>
      <w:r w:rsidRPr="00493CCE">
        <w:rPr>
          <w:rFonts w:ascii="Times New Roman" w:hAnsi="Times New Roman" w:cs="Times New Roman"/>
          <w:sz w:val="24"/>
          <w:szCs w:val="24"/>
        </w:rPr>
        <w:t>Rule Civ. Proc. 8(a)(2).</w:t>
      </w:r>
      <w:proofErr w:type="gramEnd"/>
      <w:r w:rsidRPr="00493CCE">
        <w:rPr>
          <w:rFonts w:ascii="Times New Roman" w:hAnsi="Times New Roman" w:cs="Times New Roman"/>
          <w:sz w:val="24"/>
          <w:szCs w:val="24"/>
        </w:rPr>
        <w:t xml:space="preserve">  In analyzing a motion to dismiss, a c</w:t>
      </w:r>
      <w:r w:rsidR="00B42D72" w:rsidRPr="00493CCE">
        <w:rPr>
          <w:rFonts w:ascii="Times New Roman" w:hAnsi="Times New Roman" w:cs="Times New Roman"/>
          <w:sz w:val="24"/>
          <w:szCs w:val="24"/>
        </w:rPr>
        <w:t xml:space="preserve">ourt </w:t>
      </w:r>
      <w:r w:rsidR="00054D63">
        <w:rPr>
          <w:rFonts w:ascii="Times New Roman" w:hAnsi="Times New Roman" w:cs="Times New Roman"/>
          <w:sz w:val="24"/>
          <w:szCs w:val="24"/>
        </w:rPr>
        <w:t xml:space="preserve">must </w:t>
      </w:r>
      <w:r w:rsidR="00B42D72" w:rsidRPr="00493CCE">
        <w:rPr>
          <w:rFonts w:ascii="Times New Roman" w:hAnsi="Times New Roman" w:cs="Times New Roman"/>
          <w:sz w:val="24"/>
          <w:szCs w:val="24"/>
        </w:rPr>
        <w:t>accept</w:t>
      </w:r>
      <w:r w:rsidR="00054D63">
        <w:rPr>
          <w:rFonts w:ascii="Times New Roman" w:hAnsi="Times New Roman" w:cs="Times New Roman"/>
          <w:sz w:val="24"/>
          <w:szCs w:val="24"/>
        </w:rPr>
        <w:t xml:space="preserve"> the</w:t>
      </w:r>
      <w:r w:rsidR="00B42D72" w:rsidRPr="00493CCE">
        <w:rPr>
          <w:rFonts w:ascii="Times New Roman" w:hAnsi="Times New Roman" w:cs="Times New Roman"/>
          <w:sz w:val="24"/>
          <w:szCs w:val="24"/>
        </w:rPr>
        <w:t xml:space="preserve"> allegations in </w:t>
      </w:r>
      <w:r w:rsidR="00054D63">
        <w:rPr>
          <w:rFonts w:ascii="Times New Roman" w:hAnsi="Times New Roman" w:cs="Times New Roman"/>
          <w:sz w:val="24"/>
          <w:szCs w:val="24"/>
        </w:rPr>
        <w:t xml:space="preserve">the </w:t>
      </w:r>
      <w:r w:rsidR="00B42D72" w:rsidRPr="00493CCE">
        <w:rPr>
          <w:rFonts w:ascii="Times New Roman" w:hAnsi="Times New Roman" w:cs="Times New Roman"/>
          <w:sz w:val="24"/>
          <w:szCs w:val="24"/>
        </w:rPr>
        <w:t xml:space="preserve">complaint as true and settle </w:t>
      </w:r>
      <w:r w:rsidR="00054D63">
        <w:rPr>
          <w:rFonts w:ascii="Times New Roman" w:hAnsi="Times New Roman" w:cs="Times New Roman"/>
          <w:sz w:val="24"/>
          <w:szCs w:val="24"/>
        </w:rPr>
        <w:t xml:space="preserve">any </w:t>
      </w:r>
      <w:r w:rsidR="00B42D72" w:rsidRPr="00493CCE">
        <w:rPr>
          <w:rFonts w:ascii="Times New Roman" w:hAnsi="Times New Roman" w:cs="Times New Roman"/>
          <w:sz w:val="24"/>
          <w:szCs w:val="24"/>
        </w:rPr>
        <w:t xml:space="preserve">factual disputes in </w:t>
      </w:r>
      <w:r w:rsidR="00054D63">
        <w:rPr>
          <w:rFonts w:ascii="Times New Roman" w:hAnsi="Times New Roman" w:cs="Times New Roman"/>
          <w:sz w:val="24"/>
          <w:szCs w:val="24"/>
        </w:rPr>
        <w:t xml:space="preserve">the </w:t>
      </w:r>
      <w:r w:rsidR="00B42D72" w:rsidRPr="00493CCE">
        <w:rPr>
          <w:rFonts w:ascii="Times New Roman" w:hAnsi="Times New Roman" w:cs="Times New Roman"/>
          <w:sz w:val="24"/>
          <w:szCs w:val="24"/>
        </w:rPr>
        <w:t xml:space="preserve">light most favorable to </w:t>
      </w:r>
      <w:r w:rsidR="00054D63">
        <w:rPr>
          <w:rFonts w:ascii="Times New Roman" w:hAnsi="Times New Roman" w:cs="Times New Roman"/>
          <w:sz w:val="24"/>
          <w:szCs w:val="24"/>
        </w:rPr>
        <w:t xml:space="preserve">the </w:t>
      </w:r>
      <w:r w:rsidR="00B42D72" w:rsidRPr="00493CCE">
        <w:rPr>
          <w:rFonts w:ascii="Times New Roman" w:hAnsi="Times New Roman" w:cs="Times New Roman"/>
          <w:sz w:val="24"/>
          <w:szCs w:val="24"/>
        </w:rPr>
        <w:t>plaintiff</w:t>
      </w:r>
      <w:r w:rsidRPr="00493CCE">
        <w:rPr>
          <w:rFonts w:ascii="Times New Roman" w:hAnsi="Times New Roman" w:cs="Times New Roman"/>
          <w:sz w:val="24"/>
          <w:szCs w:val="24"/>
        </w:rPr>
        <w:t xml:space="preserve">. </w:t>
      </w:r>
      <w:proofErr w:type="spellStart"/>
      <w:proofErr w:type="gramStart"/>
      <w:r w:rsidR="00054D63">
        <w:rPr>
          <w:rFonts w:ascii="Times New Roman" w:hAnsi="Times New Roman" w:cs="Times New Roman"/>
          <w:i/>
          <w:sz w:val="24"/>
          <w:szCs w:val="24"/>
        </w:rPr>
        <w:t>Scheuer</w:t>
      </w:r>
      <w:proofErr w:type="spellEnd"/>
      <w:r w:rsidR="00054D63">
        <w:rPr>
          <w:rFonts w:ascii="Times New Roman" w:hAnsi="Times New Roman" w:cs="Times New Roman"/>
          <w:i/>
          <w:sz w:val="24"/>
          <w:szCs w:val="24"/>
        </w:rPr>
        <w:t xml:space="preserve"> v. Rhodes</w:t>
      </w:r>
      <w:r w:rsidR="00054D63">
        <w:rPr>
          <w:rFonts w:ascii="Times New Roman" w:hAnsi="Times New Roman" w:cs="Times New Roman"/>
          <w:sz w:val="24"/>
          <w:szCs w:val="24"/>
        </w:rPr>
        <w:t>, 416 U.S. 232, 236 (1974)</w:t>
      </w:r>
      <w:r w:rsidRPr="00493CCE">
        <w:rPr>
          <w:rFonts w:ascii="Times New Roman" w:hAnsi="Times New Roman" w:cs="Times New Roman"/>
          <w:sz w:val="24"/>
          <w:szCs w:val="24"/>
        </w:rPr>
        <w:t>.</w:t>
      </w:r>
      <w:proofErr w:type="gramEnd"/>
    </w:p>
    <w:p w14:paraId="3ACF5331" w14:textId="77777777" w:rsidR="008C0665" w:rsidRDefault="00B87A95" w:rsidP="00521D57">
      <w:pPr>
        <w:ind w:firstLine="720"/>
        <w:rPr>
          <w:rFonts w:ascii="Times New Roman" w:hAnsi="Times New Roman" w:cs="Times New Roman"/>
          <w:sz w:val="24"/>
          <w:szCs w:val="24"/>
        </w:rPr>
      </w:pPr>
      <w:r>
        <w:rPr>
          <w:rFonts w:ascii="Times New Roman" w:hAnsi="Times New Roman" w:cs="Times New Roman"/>
          <w:sz w:val="24"/>
          <w:szCs w:val="24"/>
        </w:rPr>
        <w:t>In the instant case, it is plausible that the Plaintiff and Lime would rely on a</w:t>
      </w:r>
      <w:r w:rsidR="00F60722">
        <w:rPr>
          <w:rFonts w:ascii="Times New Roman" w:hAnsi="Times New Roman" w:cs="Times New Roman"/>
          <w:sz w:val="24"/>
          <w:szCs w:val="24"/>
        </w:rPr>
        <w:t>n</w:t>
      </w:r>
      <w:r w:rsidR="00874906">
        <w:rPr>
          <w:rFonts w:ascii="Times New Roman" w:hAnsi="Times New Roman" w:cs="Times New Roman"/>
          <w:sz w:val="24"/>
          <w:szCs w:val="24"/>
        </w:rPr>
        <w:t xml:space="preserve"> oral agreement that the</w:t>
      </w:r>
      <w:r>
        <w:rPr>
          <w:rFonts w:ascii="Times New Roman" w:hAnsi="Times New Roman" w:cs="Times New Roman"/>
          <w:sz w:val="24"/>
          <w:szCs w:val="24"/>
        </w:rPr>
        <w:t xml:space="preserve"> work </w:t>
      </w:r>
      <w:r w:rsidR="00874906">
        <w:rPr>
          <w:rFonts w:ascii="Times New Roman" w:hAnsi="Times New Roman" w:cs="Times New Roman"/>
          <w:sz w:val="24"/>
          <w:szCs w:val="24"/>
        </w:rPr>
        <w:t xml:space="preserve">Line was to create </w:t>
      </w:r>
      <w:r>
        <w:rPr>
          <w:rFonts w:ascii="Times New Roman" w:hAnsi="Times New Roman" w:cs="Times New Roman"/>
          <w:sz w:val="24"/>
          <w:szCs w:val="24"/>
        </w:rPr>
        <w:t xml:space="preserve">would be considered made for hire after its creation.  It is common and reasonable for parties to take each other at their words, especially when a writing memorializing their agreement takes place a week after their oral agreement.  The fact that the work was written in the week between their oral and written agreements does not change the fact that there was a mutual understanding about the state of the work’s copyright both before and after the time it was created. Plaintiff paid Lime $6,000 for a screenplay </w:t>
      </w:r>
      <w:r w:rsidR="00874906">
        <w:rPr>
          <w:rFonts w:ascii="Times New Roman" w:hAnsi="Times New Roman" w:cs="Times New Roman"/>
          <w:sz w:val="24"/>
          <w:szCs w:val="24"/>
        </w:rPr>
        <w:t>that it</w:t>
      </w:r>
      <w:r>
        <w:rPr>
          <w:rFonts w:ascii="Times New Roman" w:hAnsi="Times New Roman" w:cs="Times New Roman"/>
          <w:sz w:val="24"/>
          <w:szCs w:val="24"/>
        </w:rPr>
        <w:t xml:space="preserve"> did not end up using in </w:t>
      </w:r>
      <w:r w:rsidR="00874906">
        <w:rPr>
          <w:rFonts w:ascii="Times New Roman" w:hAnsi="Times New Roman" w:cs="Times New Roman"/>
          <w:sz w:val="24"/>
          <w:szCs w:val="24"/>
        </w:rPr>
        <w:t>its</w:t>
      </w:r>
      <w:r>
        <w:rPr>
          <w:rFonts w:ascii="Times New Roman" w:hAnsi="Times New Roman" w:cs="Times New Roman"/>
          <w:sz w:val="24"/>
          <w:szCs w:val="24"/>
        </w:rPr>
        <w:t xml:space="preserve"> own television show.  </w:t>
      </w:r>
      <w:r w:rsidR="00874906">
        <w:rPr>
          <w:rFonts w:ascii="Times New Roman" w:hAnsi="Times New Roman" w:cs="Times New Roman"/>
          <w:sz w:val="24"/>
          <w:szCs w:val="24"/>
        </w:rPr>
        <w:t xml:space="preserve">That payment was not only for the right to use the screenplay, it was also for the copyright ownership related to the screenplay. </w:t>
      </w:r>
      <w:r>
        <w:rPr>
          <w:rFonts w:ascii="Times New Roman" w:hAnsi="Times New Roman" w:cs="Times New Roman"/>
          <w:sz w:val="24"/>
          <w:szCs w:val="24"/>
        </w:rPr>
        <w:t xml:space="preserve">It is unfair for Lime </w:t>
      </w:r>
      <w:r w:rsidR="00874906">
        <w:rPr>
          <w:rFonts w:ascii="Times New Roman" w:hAnsi="Times New Roman" w:cs="Times New Roman"/>
          <w:sz w:val="24"/>
          <w:szCs w:val="24"/>
        </w:rPr>
        <w:lastRenderedPageBreak/>
        <w:t>to be paid</w:t>
      </w:r>
      <w:r>
        <w:rPr>
          <w:rFonts w:ascii="Times New Roman" w:hAnsi="Times New Roman" w:cs="Times New Roman"/>
          <w:sz w:val="24"/>
          <w:szCs w:val="24"/>
        </w:rPr>
        <w:t xml:space="preserve"> for work now owned b</w:t>
      </w:r>
      <w:r w:rsidR="00F21350">
        <w:rPr>
          <w:rFonts w:ascii="Times New Roman" w:hAnsi="Times New Roman" w:cs="Times New Roman"/>
          <w:sz w:val="24"/>
          <w:szCs w:val="24"/>
        </w:rPr>
        <w:t xml:space="preserve">y someone else, and </w:t>
      </w:r>
      <w:r w:rsidR="00874906">
        <w:rPr>
          <w:rFonts w:ascii="Times New Roman" w:hAnsi="Times New Roman" w:cs="Times New Roman"/>
          <w:sz w:val="24"/>
          <w:szCs w:val="24"/>
        </w:rPr>
        <w:t xml:space="preserve">for Lime to </w:t>
      </w:r>
      <w:r w:rsidR="00F21350">
        <w:rPr>
          <w:rFonts w:ascii="Times New Roman" w:hAnsi="Times New Roman" w:cs="Times New Roman"/>
          <w:sz w:val="24"/>
          <w:szCs w:val="24"/>
        </w:rPr>
        <w:t xml:space="preserve">profit based on a technical rule </w:t>
      </w:r>
      <w:r w:rsidR="000D039B">
        <w:rPr>
          <w:rFonts w:ascii="Times New Roman" w:hAnsi="Times New Roman" w:cs="Times New Roman"/>
          <w:sz w:val="24"/>
          <w:szCs w:val="24"/>
        </w:rPr>
        <w:t>that</w:t>
      </w:r>
      <w:r w:rsidR="00F21350">
        <w:rPr>
          <w:rFonts w:ascii="Times New Roman" w:hAnsi="Times New Roman" w:cs="Times New Roman"/>
          <w:sz w:val="24"/>
          <w:szCs w:val="24"/>
        </w:rPr>
        <w:t xml:space="preserve"> goes against the mutual understanding of the parties at the time the agreements were made</w:t>
      </w:r>
      <w:r w:rsidR="00874906">
        <w:rPr>
          <w:rFonts w:ascii="Times New Roman" w:hAnsi="Times New Roman" w:cs="Times New Roman"/>
          <w:sz w:val="24"/>
          <w:szCs w:val="24"/>
        </w:rPr>
        <w:t xml:space="preserve"> and the time that the work was created</w:t>
      </w:r>
      <w:r w:rsidR="00F21350">
        <w:rPr>
          <w:rFonts w:ascii="Times New Roman" w:hAnsi="Times New Roman" w:cs="Times New Roman"/>
          <w:sz w:val="24"/>
          <w:szCs w:val="24"/>
        </w:rPr>
        <w:t xml:space="preserve">. </w:t>
      </w:r>
      <w:r w:rsidR="008C0665">
        <w:rPr>
          <w:rFonts w:ascii="Times New Roman" w:hAnsi="Times New Roman" w:cs="Times New Roman"/>
          <w:sz w:val="24"/>
          <w:szCs w:val="24"/>
        </w:rPr>
        <w:t xml:space="preserve"> </w:t>
      </w:r>
      <w:r w:rsidR="00F60722">
        <w:rPr>
          <w:rFonts w:ascii="Times New Roman" w:hAnsi="Times New Roman" w:cs="Times New Roman"/>
          <w:sz w:val="24"/>
          <w:szCs w:val="24"/>
        </w:rPr>
        <w:t xml:space="preserve">Plaintiff has succeeded in alleging the necessary facts to state a plausible claim upon which relief can be granted. </w:t>
      </w:r>
    </w:p>
    <w:p w14:paraId="3EB76394" w14:textId="77777777" w:rsidR="00493CCE" w:rsidRDefault="00F60722" w:rsidP="000F5F63">
      <w:pPr>
        <w:pStyle w:val="ListParagraph"/>
        <w:spacing w:after="200" w:line="240" w:lineRule="auto"/>
        <w:rPr>
          <w:rFonts w:ascii="Times New Roman" w:hAnsi="Times New Roman" w:cs="Times New Roman"/>
          <w:b/>
          <w:sz w:val="24"/>
          <w:szCs w:val="24"/>
        </w:rPr>
      </w:pPr>
      <w:r>
        <w:rPr>
          <w:rFonts w:ascii="Times New Roman" w:hAnsi="Times New Roman" w:cs="Times New Roman"/>
          <w:b/>
          <w:sz w:val="24"/>
          <w:szCs w:val="24"/>
        </w:rPr>
        <w:t xml:space="preserve">THE PLAINTIFF HAS A PLAUSIBLE CLAIM FOR COPYRIGHT INFRINGEMENT BECAUSE THE WRITING MEMORIALIZING AN ORAL AGREEMENT THAT LIME’S WORK WAS TO BE MADE FOR HIRE, COMPLIES WITH THE </w:t>
      </w:r>
      <w:r w:rsidR="009F6556" w:rsidRPr="009F6556">
        <w:rPr>
          <w:rFonts w:ascii="Times New Roman" w:hAnsi="Times New Roman" w:cs="Times New Roman"/>
          <w:b/>
          <w:sz w:val="24"/>
          <w:szCs w:val="24"/>
        </w:rPr>
        <w:t>WRITING REQUIREMENT IN</w:t>
      </w:r>
      <w:r w:rsidR="00493CCE" w:rsidRPr="009F6556">
        <w:rPr>
          <w:rFonts w:ascii="Times New Roman" w:hAnsi="Times New Roman" w:cs="Times New Roman"/>
          <w:b/>
          <w:sz w:val="24"/>
          <w:szCs w:val="24"/>
        </w:rPr>
        <w:t xml:space="preserve"> 17 </w:t>
      </w:r>
      <w:r w:rsidR="009F6556" w:rsidRPr="009F6556">
        <w:rPr>
          <w:rFonts w:ascii="Times New Roman" w:hAnsi="Times New Roman" w:cs="Times New Roman"/>
          <w:b/>
          <w:sz w:val="24"/>
          <w:szCs w:val="24"/>
        </w:rPr>
        <w:t>U.S.C. § 101-102</w:t>
      </w:r>
      <w:r>
        <w:rPr>
          <w:rFonts w:ascii="Times New Roman" w:hAnsi="Times New Roman" w:cs="Times New Roman"/>
          <w:b/>
          <w:sz w:val="24"/>
          <w:szCs w:val="24"/>
        </w:rPr>
        <w:t>.</w:t>
      </w:r>
    </w:p>
    <w:p w14:paraId="1C740A5F" w14:textId="77777777" w:rsidR="00EE079F" w:rsidRDefault="00F60722" w:rsidP="00EE079F">
      <w:pPr>
        <w:spacing w:after="200"/>
        <w:ind w:firstLine="720"/>
        <w:rPr>
          <w:rFonts w:ascii="Times New Roman" w:hAnsi="Times New Roman" w:cs="Times New Roman"/>
          <w:sz w:val="24"/>
          <w:szCs w:val="24"/>
        </w:rPr>
      </w:pPr>
      <w:r>
        <w:rPr>
          <w:rFonts w:ascii="Times New Roman" w:hAnsi="Times New Roman" w:cs="Times New Roman"/>
          <w:sz w:val="24"/>
          <w:szCs w:val="24"/>
        </w:rPr>
        <w:t>Section 101 of t</w:t>
      </w:r>
      <w:r w:rsidR="00CA4C9A">
        <w:rPr>
          <w:rFonts w:ascii="Times New Roman" w:hAnsi="Times New Roman" w:cs="Times New Roman"/>
          <w:sz w:val="24"/>
          <w:szCs w:val="24"/>
        </w:rPr>
        <w:t>he Copyright Act, 17 U.S.</w:t>
      </w:r>
      <w:r w:rsidR="00CA4C9A" w:rsidRPr="00CA4C9A">
        <w:rPr>
          <w:rFonts w:ascii="Times New Roman" w:hAnsi="Times New Roman" w:cs="Times New Roman"/>
          <w:sz w:val="24"/>
          <w:szCs w:val="24"/>
        </w:rPr>
        <w:t xml:space="preserve">C. </w:t>
      </w:r>
      <w:r w:rsidR="00CA4C9A">
        <w:rPr>
          <w:rFonts w:ascii="Times New Roman" w:hAnsi="Times New Roman" w:cs="Times New Roman"/>
          <w:sz w:val="24"/>
          <w:szCs w:val="24"/>
        </w:rPr>
        <w:t xml:space="preserve">requires that the parties “expressly agree in a </w:t>
      </w:r>
      <w:r w:rsidR="00CA4C9A" w:rsidRPr="00493CCE">
        <w:rPr>
          <w:rFonts w:ascii="Times New Roman" w:hAnsi="Times New Roman" w:cs="Times New Roman"/>
          <w:sz w:val="24"/>
          <w:szCs w:val="24"/>
        </w:rPr>
        <w:t>written instrument signed by them that the work shall be c</w:t>
      </w:r>
      <w:r w:rsidR="00CA4C9A">
        <w:rPr>
          <w:rFonts w:ascii="Times New Roman" w:hAnsi="Times New Roman" w:cs="Times New Roman"/>
          <w:sz w:val="24"/>
          <w:szCs w:val="24"/>
        </w:rPr>
        <w:t xml:space="preserve">onsidered a work made for hire”.  </w:t>
      </w:r>
      <w:r w:rsidR="00822333">
        <w:rPr>
          <w:rFonts w:ascii="Times New Roman" w:hAnsi="Times New Roman" w:cs="Times New Roman"/>
          <w:sz w:val="24"/>
          <w:szCs w:val="24"/>
        </w:rPr>
        <w:t xml:space="preserve">Copyright Act, 17 U.S.C. </w:t>
      </w:r>
      <w:r w:rsidR="00822333" w:rsidRPr="00CA4C9A">
        <w:rPr>
          <w:rFonts w:ascii="Times New Roman" w:hAnsi="Times New Roman" w:cs="Times New Roman"/>
          <w:sz w:val="24"/>
          <w:szCs w:val="24"/>
        </w:rPr>
        <w:t>§</w:t>
      </w:r>
      <w:r w:rsidR="00822333">
        <w:rPr>
          <w:rFonts w:ascii="Times New Roman" w:hAnsi="Times New Roman" w:cs="Times New Roman"/>
          <w:sz w:val="24"/>
          <w:szCs w:val="24"/>
        </w:rPr>
        <w:t xml:space="preserve"> 101 (1965) (“Copyright Act”).  </w:t>
      </w:r>
      <w:r w:rsidR="00CA4C9A">
        <w:rPr>
          <w:rFonts w:ascii="Times New Roman" w:hAnsi="Times New Roman" w:cs="Times New Roman"/>
          <w:sz w:val="24"/>
          <w:szCs w:val="24"/>
        </w:rPr>
        <w:t xml:space="preserve">The plain meaning of the </w:t>
      </w:r>
      <w:r w:rsidR="00822333">
        <w:rPr>
          <w:rFonts w:ascii="Times New Roman" w:hAnsi="Times New Roman" w:cs="Times New Roman"/>
          <w:sz w:val="24"/>
          <w:szCs w:val="24"/>
        </w:rPr>
        <w:t xml:space="preserve">Copyright </w:t>
      </w:r>
      <w:r w:rsidR="00CA4C9A">
        <w:rPr>
          <w:rFonts w:ascii="Times New Roman" w:hAnsi="Times New Roman" w:cs="Times New Roman"/>
          <w:sz w:val="24"/>
          <w:szCs w:val="24"/>
        </w:rPr>
        <w:t xml:space="preserve">Act indicates the </w:t>
      </w:r>
      <w:r w:rsidR="00822333">
        <w:rPr>
          <w:rFonts w:ascii="Times New Roman" w:hAnsi="Times New Roman" w:cs="Times New Roman"/>
          <w:sz w:val="24"/>
          <w:szCs w:val="24"/>
        </w:rPr>
        <w:t xml:space="preserve">oral agreement and subsequent </w:t>
      </w:r>
      <w:r w:rsidR="00CA4C9A">
        <w:rPr>
          <w:rFonts w:ascii="Times New Roman" w:hAnsi="Times New Roman" w:cs="Times New Roman"/>
          <w:sz w:val="24"/>
          <w:szCs w:val="24"/>
        </w:rPr>
        <w:t xml:space="preserve">writing signed by the Plaintiff and Lime </w:t>
      </w:r>
      <w:r>
        <w:rPr>
          <w:rFonts w:ascii="Times New Roman" w:hAnsi="Times New Roman" w:cs="Times New Roman"/>
          <w:sz w:val="24"/>
          <w:szCs w:val="24"/>
        </w:rPr>
        <w:t>meant the</w:t>
      </w:r>
      <w:r w:rsidR="00226717">
        <w:rPr>
          <w:rFonts w:ascii="Times New Roman" w:hAnsi="Times New Roman" w:cs="Times New Roman"/>
          <w:sz w:val="24"/>
          <w:szCs w:val="24"/>
        </w:rPr>
        <w:t xml:space="preserve"> screenplay written by Lime was a </w:t>
      </w:r>
      <w:r w:rsidR="00CA4C9A">
        <w:rPr>
          <w:rFonts w:ascii="Times New Roman" w:hAnsi="Times New Roman" w:cs="Times New Roman"/>
          <w:sz w:val="24"/>
          <w:szCs w:val="24"/>
        </w:rPr>
        <w:t xml:space="preserve">work </w:t>
      </w:r>
      <w:r w:rsidR="00822333">
        <w:rPr>
          <w:rFonts w:ascii="Times New Roman" w:hAnsi="Times New Roman" w:cs="Times New Roman"/>
          <w:sz w:val="24"/>
          <w:szCs w:val="24"/>
        </w:rPr>
        <w:t xml:space="preserve">made </w:t>
      </w:r>
      <w:r w:rsidR="00CA4C9A">
        <w:rPr>
          <w:rFonts w:ascii="Times New Roman" w:hAnsi="Times New Roman" w:cs="Times New Roman"/>
          <w:sz w:val="24"/>
          <w:szCs w:val="24"/>
        </w:rPr>
        <w:t>for hire.  The legislative history</w:t>
      </w:r>
      <w:r>
        <w:rPr>
          <w:rFonts w:ascii="Times New Roman" w:hAnsi="Times New Roman" w:cs="Times New Roman"/>
          <w:sz w:val="24"/>
          <w:szCs w:val="24"/>
        </w:rPr>
        <w:t xml:space="preserve">, statutory cannons of interpretation, </w:t>
      </w:r>
      <w:r w:rsidR="00CA4C9A">
        <w:rPr>
          <w:rFonts w:ascii="Times New Roman" w:hAnsi="Times New Roman" w:cs="Times New Roman"/>
          <w:sz w:val="24"/>
          <w:szCs w:val="24"/>
        </w:rPr>
        <w:t xml:space="preserve">and </w:t>
      </w:r>
      <w:r w:rsidR="00226717">
        <w:rPr>
          <w:rFonts w:ascii="Times New Roman" w:hAnsi="Times New Roman" w:cs="Times New Roman"/>
          <w:sz w:val="24"/>
          <w:szCs w:val="24"/>
        </w:rPr>
        <w:t xml:space="preserve">relevant </w:t>
      </w:r>
      <w:r w:rsidR="00CA4C9A">
        <w:rPr>
          <w:rFonts w:ascii="Times New Roman" w:hAnsi="Times New Roman" w:cs="Times New Roman"/>
          <w:sz w:val="24"/>
          <w:szCs w:val="24"/>
        </w:rPr>
        <w:t xml:space="preserve">case law support the plain meaning of the statute and a broad interpretation of the writing requirement. </w:t>
      </w:r>
    </w:p>
    <w:p w14:paraId="2ABE9DAE" w14:textId="77777777" w:rsidR="00B42D72" w:rsidRPr="00EE079F" w:rsidRDefault="00EE079F" w:rsidP="00EE079F">
      <w:pPr>
        <w:pStyle w:val="ListParagraph"/>
        <w:numPr>
          <w:ilvl w:val="1"/>
          <w:numId w:val="14"/>
        </w:numPr>
        <w:spacing w:after="200" w:line="240" w:lineRule="auto"/>
        <w:ind w:left="1080"/>
        <w:rPr>
          <w:rFonts w:ascii="Times New Roman" w:hAnsi="Times New Roman" w:cs="Times New Roman"/>
          <w:b/>
          <w:sz w:val="24"/>
          <w:szCs w:val="24"/>
        </w:rPr>
      </w:pPr>
      <w:r>
        <w:rPr>
          <w:rFonts w:ascii="Times New Roman" w:hAnsi="Times New Roman" w:cs="Times New Roman"/>
          <w:b/>
          <w:sz w:val="24"/>
          <w:szCs w:val="24"/>
        </w:rPr>
        <w:t xml:space="preserve">The Plain </w:t>
      </w:r>
      <w:r w:rsidR="00F60722">
        <w:rPr>
          <w:rFonts w:ascii="Times New Roman" w:hAnsi="Times New Roman" w:cs="Times New Roman"/>
          <w:b/>
          <w:sz w:val="24"/>
          <w:szCs w:val="24"/>
        </w:rPr>
        <w:t>Meaning</w:t>
      </w:r>
      <w:r w:rsidR="00B42D72" w:rsidRPr="00EE079F">
        <w:rPr>
          <w:rFonts w:ascii="Times New Roman" w:hAnsi="Times New Roman" w:cs="Times New Roman"/>
          <w:b/>
          <w:sz w:val="24"/>
          <w:szCs w:val="24"/>
        </w:rPr>
        <w:t xml:space="preserve"> of </w:t>
      </w:r>
      <w:r>
        <w:rPr>
          <w:rFonts w:ascii="Times New Roman" w:hAnsi="Times New Roman" w:cs="Times New Roman"/>
          <w:b/>
          <w:sz w:val="24"/>
          <w:szCs w:val="24"/>
        </w:rPr>
        <w:t>the Copyright Act</w:t>
      </w:r>
      <w:r w:rsidR="00B42D72" w:rsidRPr="00EE079F">
        <w:rPr>
          <w:rFonts w:ascii="Times New Roman" w:hAnsi="Times New Roman" w:cs="Times New Roman"/>
          <w:b/>
          <w:sz w:val="24"/>
          <w:szCs w:val="24"/>
        </w:rPr>
        <w:t xml:space="preserve"> </w:t>
      </w:r>
      <w:r w:rsidR="000F5F63">
        <w:rPr>
          <w:rFonts w:ascii="Times New Roman" w:hAnsi="Times New Roman" w:cs="Times New Roman"/>
          <w:b/>
          <w:sz w:val="24"/>
          <w:szCs w:val="24"/>
        </w:rPr>
        <w:t>S</w:t>
      </w:r>
      <w:r w:rsidR="00320C25">
        <w:rPr>
          <w:rFonts w:ascii="Times New Roman" w:hAnsi="Times New Roman" w:cs="Times New Roman"/>
          <w:b/>
          <w:sz w:val="24"/>
          <w:szCs w:val="24"/>
        </w:rPr>
        <w:t xml:space="preserve">upports a </w:t>
      </w:r>
      <w:r w:rsidR="000F5F63">
        <w:rPr>
          <w:rFonts w:ascii="Times New Roman" w:hAnsi="Times New Roman" w:cs="Times New Roman"/>
          <w:b/>
          <w:sz w:val="24"/>
          <w:szCs w:val="24"/>
        </w:rPr>
        <w:t>B</w:t>
      </w:r>
      <w:r w:rsidR="00320C25">
        <w:rPr>
          <w:rFonts w:ascii="Times New Roman" w:hAnsi="Times New Roman" w:cs="Times New Roman"/>
          <w:b/>
          <w:sz w:val="24"/>
          <w:szCs w:val="24"/>
        </w:rPr>
        <w:t xml:space="preserve">road </w:t>
      </w:r>
      <w:r w:rsidR="000F5F63">
        <w:rPr>
          <w:rFonts w:ascii="Times New Roman" w:hAnsi="Times New Roman" w:cs="Times New Roman"/>
          <w:b/>
          <w:sz w:val="24"/>
          <w:szCs w:val="24"/>
        </w:rPr>
        <w:t>I</w:t>
      </w:r>
      <w:r w:rsidR="00320C25">
        <w:rPr>
          <w:rFonts w:ascii="Times New Roman" w:hAnsi="Times New Roman" w:cs="Times New Roman"/>
          <w:b/>
          <w:sz w:val="24"/>
          <w:szCs w:val="24"/>
        </w:rPr>
        <w:t xml:space="preserve">nterpretation of </w:t>
      </w:r>
      <w:r w:rsidR="000F5F63">
        <w:rPr>
          <w:rFonts w:ascii="Times New Roman" w:hAnsi="Times New Roman" w:cs="Times New Roman"/>
          <w:b/>
          <w:sz w:val="24"/>
          <w:szCs w:val="24"/>
        </w:rPr>
        <w:t>T</w:t>
      </w:r>
      <w:r w:rsidR="00320C25">
        <w:rPr>
          <w:rFonts w:ascii="Times New Roman" w:hAnsi="Times New Roman" w:cs="Times New Roman"/>
          <w:b/>
          <w:sz w:val="24"/>
          <w:szCs w:val="24"/>
        </w:rPr>
        <w:t xml:space="preserve">iming </w:t>
      </w:r>
      <w:r w:rsidR="00226717">
        <w:rPr>
          <w:rFonts w:ascii="Times New Roman" w:hAnsi="Times New Roman" w:cs="Times New Roman"/>
          <w:b/>
          <w:sz w:val="24"/>
          <w:szCs w:val="24"/>
        </w:rPr>
        <w:t>of</w:t>
      </w:r>
      <w:r w:rsidR="00320C25">
        <w:rPr>
          <w:rFonts w:ascii="Times New Roman" w:hAnsi="Times New Roman" w:cs="Times New Roman"/>
          <w:b/>
          <w:sz w:val="24"/>
          <w:szCs w:val="24"/>
        </w:rPr>
        <w:t xml:space="preserve"> the </w:t>
      </w:r>
      <w:r w:rsidR="000F5F63">
        <w:rPr>
          <w:rFonts w:ascii="Times New Roman" w:hAnsi="Times New Roman" w:cs="Times New Roman"/>
          <w:b/>
          <w:sz w:val="24"/>
          <w:szCs w:val="24"/>
        </w:rPr>
        <w:t>W</w:t>
      </w:r>
      <w:r w:rsidR="00320C25">
        <w:rPr>
          <w:rFonts w:ascii="Times New Roman" w:hAnsi="Times New Roman" w:cs="Times New Roman"/>
          <w:b/>
          <w:sz w:val="24"/>
          <w:szCs w:val="24"/>
        </w:rPr>
        <w:t xml:space="preserve">riting </w:t>
      </w:r>
      <w:r w:rsidR="000F5F63">
        <w:rPr>
          <w:rFonts w:ascii="Times New Roman" w:hAnsi="Times New Roman" w:cs="Times New Roman"/>
          <w:b/>
          <w:sz w:val="24"/>
          <w:szCs w:val="24"/>
        </w:rPr>
        <w:t>R</w:t>
      </w:r>
      <w:r w:rsidR="00320C25">
        <w:rPr>
          <w:rFonts w:ascii="Times New Roman" w:hAnsi="Times New Roman" w:cs="Times New Roman"/>
          <w:b/>
          <w:sz w:val="24"/>
          <w:szCs w:val="24"/>
        </w:rPr>
        <w:t>equirement</w:t>
      </w:r>
      <w:r w:rsidR="000F5F63">
        <w:rPr>
          <w:rFonts w:ascii="Times New Roman" w:hAnsi="Times New Roman" w:cs="Times New Roman"/>
          <w:b/>
          <w:sz w:val="24"/>
          <w:szCs w:val="24"/>
        </w:rPr>
        <w:t>, and S</w:t>
      </w:r>
      <w:r w:rsidR="006C41EE">
        <w:rPr>
          <w:rFonts w:ascii="Times New Roman" w:hAnsi="Times New Roman" w:cs="Times New Roman"/>
          <w:b/>
          <w:sz w:val="24"/>
          <w:szCs w:val="24"/>
        </w:rPr>
        <w:t xml:space="preserve">upports </w:t>
      </w:r>
      <w:r w:rsidR="000F5F63">
        <w:rPr>
          <w:rFonts w:ascii="Times New Roman" w:hAnsi="Times New Roman" w:cs="Times New Roman"/>
          <w:b/>
          <w:sz w:val="24"/>
          <w:szCs w:val="24"/>
        </w:rPr>
        <w:t>E</w:t>
      </w:r>
      <w:r w:rsidR="006C41EE">
        <w:rPr>
          <w:rFonts w:ascii="Times New Roman" w:hAnsi="Times New Roman" w:cs="Times New Roman"/>
          <w:b/>
          <w:sz w:val="24"/>
          <w:szCs w:val="24"/>
        </w:rPr>
        <w:t xml:space="preserve">nforcing Plaintiff’s </w:t>
      </w:r>
      <w:r w:rsidR="000F5F63">
        <w:rPr>
          <w:rFonts w:ascii="Times New Roman" w:hAnsi="Times New Roman" w:cs="Times New Roman"/>
          <w:b/>
          <w:sz w:val="24"/>
          <w:szCs w:val="24"/>
        </w:rPr>
        <w:t>C</w:t>
      </w:r>
      <w:r w:rsidR="006C41EE">
        <w:rPr>
          <w:rFonts w:ascii="Times New Roman" w:hAnsi="Times New Roman" w:cs="Times New Roman"/>
          <w:b/>
          <w:sz w:val="24"/>
          <w:szCs w:val="24"/>
        </w:rPr>
        <w:t xml:space="preserve">opyright of Lime’s Work </w:t>
      </w:r>
      <w:r w:rsidR="000F5F63">
        <w:rPr>
          <w:rFonts w:ascii="Times New Roman" w:hAnsi="Times New Roman" w:cs="Times New Roman"/>
          <w:b/>
          <w:sz w:val="24"/>
          <w:szCs w:val="24"/>
        </w:rPr>
        <w:t xml:space="preserve">Made </w:t>
      </w:r>
      <w:r w:rsidR="006C41EE">
        <w:rPr>
          <w:rFonts w:ascii="Times New Roman" w:hAnsi="Times New Roman" w:cs="Times New Roman"/>
          <w:b/>
          <w:sz w:val="24"/>
          <w:szCs w:val="24"/>
        </w:rPr>
        <w:t>for Hire</w:t>
      </w:r>
    </w:p>
    <w:p w14:paraId="6DB3D468" w14:textId="77777777" w:rsidR="00874906" w:rsidRDefault="00E811C1" w:rsidP="00521D57">
      <w:pPr>
        <w:ind w:firstLine="720"/>
        <w:rPr>
          <w:rFonts w:ascii="Times New Roman" w:hAnsi="Times New Roman" w:cs="Times New Roman"/>
          <w:sz w:val="24"/>
          <w:szCs w:val="24"/>
        </w:rPr>
      </w:pPr>
      <w:r>
        <w:rPr>
          <w:rFonts w:ascii="Times New Roman" w:hAnsi="Times New Roman" w:cs="Times New Roman"/>
          <w:sz w:val="24"/>
          <w:szCs w:val="24"/>
        </w:rPr>
        <w:t xml:space="preserve">Interpreting statutes is a matter of determining legislative intent, and where the language of the statute makes “the intent…plain, nothing is left to construction”. </w:t>
      </w:r>
      <w:proofErr w:type="gramStart"/>
      <w:r>
        <w:rPr>
          <w:rFonts w:ascii="Times New Roman" w:hAnsi="Times New Roman" w:cs="Times New Roman"/>
          <w:i/>
          <w:sz w:val="24"/>
          <w:szCs w:val="24"/>
        </w:rPr>
        <w:t>Church of the Holy Trinity v. United States</w:t>
      </w:r>
      <w:r>
        <w:rPr>
          <w:rFonts w:ascii="Times New Roman" w:hAnsi="Times New Roman" w:cs="Times New Roman"/>
          <w:sz w:val="24"/>
          <w:szCs w:val="24"/>
        </w:rPr>
        <w:t>, 143 U.S. 457, 462 (1982).</w:t>
      </w:r>
      <w:proofErr w:type="gramEnd"/>
      <w:r>
        <w:rPr>
          <w:rFonts w:ascii="Times New Roman" w:hAnsi="Times New Roman" w:cs="Times New Roman"/>
          <w:sz w:val="24"/>
          <w:szCs w:val="24"/>
        </w:rPr>
        <w:t xml:space="preserve">  </w:t>
      </w:r>
      <w:r w:rsidR="00874906">
        <w:rPr>
          <w:rFonts w:ascii="Times New Roman" w:hAnsi="Times New Roman" w:cs="Times New Roman"/>
          <w:sz w:val="24"/>
          <w:szCs w:val="24"/>
        </w:rPr>
        <w:t xml:space="preserve">When a court finds that the wording of the statute is unambiguous, the “judicial inquiry is complete.” </w:t>
      </w:r>
      <w:r w:rsidR="00874906">
        <w:rPr>
          <w:rFonts w:ascii="Times New Roman" w:hAnsi="Times New Roman" w:cs="Times New Roman"/>
          <w:i/>
          <w:sz w:val="24"/>
          <w:szCs w:val="24"/>
        </w:rPr>
        <w:t xml:space="preserve">Connecticut Nat’l Bank v. </w:t>
      </w:r>
      <w:proofErr w:type="spellStart"/>
      <w:r w:rsidR="00874906" w:rsidRPr="00874906">
        <w:rPr>
          <w:rFonts w:ascii="Times New Roman" w:hAnsi="Times New Roman" w:cs="Times New Roman"/>
          <w:i/>
          <w:sz w:val="24"/>
          <w:szCs w:val="24"/>
        </w:rPr>
        <w:t>Germain</w:t>
      </w:r>
      <w:proofErr w:type="spellEnd"/>
      <w:r w:rsidR="00874906">
        <w:rPr>
          <w:rFonts w:ascii="Times New Roman" w:hAnsi="Times New Roman" w:cs="Times New Roman"/>
          <w:i/>
          <w:sz w:val="24"/>
          <w:szCs w:val="24"/>
        </w:rPr>
        <w:t xml:space="preserve">, </w:t>
      </w:r>
      <w:r w:rsidR="00874906">
        <w:rPr>
          <w:rFonts w:ascii="Times New Roman" w:hAnsi="Times New Roman" w:cs="Times New Roman"/>
          <w:sz w:val="24"/>
          <w:szCs w:val="24"/>
        </w:rPr>
        <w:t xml:space="preserve">503 U.S. 249, 254 (1992).  </w:t>
      </w:r>
    </w:p>
    <w:p w14:paraId="26E87C77" w14:textId="77777777" w:rsidR="00B42D72" w:rsidRDefault="00226717" w:rsidP="00521D57">
      <w:pPr>
        <w:ind w:firstLine="720"/>
        <w:rPr>
          <w:rFonts w:ascii="Times New Roman" w:hAnsi="Times New Roman" w:cs="Times New Roman"/>
          <w:sz w:val="24"/>
          <w:szCs w:val="24"/>
        </w:rPr>
      </w:pPr>
      <w:r w:rsidRPr="00874906">
        <w:rPr>
          <w:rFonts w:ascii="Times New Roman" w:hAnsi="Times New Roman" w:cs="Times New Roman"/>
          <w:sz w:val="24"/>
          <w:szCs w:val="24"/>
        </w:rPr>
        <w:t>Although</w:t>
      </w:r>
      <w:r>
        <w:rPr>
          <w:rFonts w:ascii="Times New Roman" w:hAnsi="Times New Roman" w:cs="Times New Roman"/>
          <w:sz w:val="24"/>
          <w:szCs w:val="24"/>
        </w:rPr>
        <w:t xml:space="preserve"> </w:t>
      </w:r>
      <w:hyperlink r:id="rId9" w:history="1">
        <w:r>
          <w:rPr>
            <w:rFonts w:ascii="Times New Roman" w:hAnsi="Times New Roman" w:cs="Times New Roman"/>
            <w:sz w:val="24"/>
            <w:szCs w:val="24"/>
          </w:rPr>
          <w:t>section</w:t>
        </w:r>
      </w:hyperlink>
      <w:r>
        <w:rPr>
          <w:rFonts w:ascii="Times New Roman" w:hAnsi="Times New Roman" w:cs="Times New Roman"/>
          <w:sz w:val="24"/>
          <w:szCs w:val="24"/>
        </w:rPr>
        <w:t xml:space="preserve"> 101</w:t>
      </w:r>
      <w:r w:rsidR="00B42D72" w:rsidRPr="00226717">
        <w:rPr>
          <w:rFonts w:ascii="Times New Roman" w:hAnsi="Times New Roman" w:cs="Times New Roman"/>
          <w:sz w:val="24"/>
          <w:szCs w:val="24"/>
        </w:rPr>
        <w:t xml:space="preserve">(2) requires that the parties </w:t>
      </w:r>
      <w:r>
        <w:rPr>
          <w:rFonts w:ascii="Times New Roman" w:hAnsi="Times New Roman" w:cs="Times New Roman"/>
          <w:sz w:val="24"/>
          <w:szCs w:val="24"/>
        </w:rPr>
        <w:t xml:space="preserve">sign a written instrument agreeing that the work be considered made for hire, the </w:t>
      </w:r>
      <w:r w:rsidR="00E811C1">
        <w:rPr>
          <w:rFonts w:ascii="Times New Roman" w:hAnsi="Times New Roman" w:cs="Times New Roman"/>
          <w:sz w:val="24"/>
          <w:szCs w:val="24"/>
        </w:rPr>
        <w:t>Copyright Act</w:t>
      </w:r>
      <w:r>
        <w:rPr>
          <w:rFonts w:ascii="Times New Roman" w:hAnsi="Times New Roman" w:cs="Times New Roman"/>
          <w:sz w:val="24"/>
          <w:szCs w:val="24"/>
        </w:rPr>
        <w:t xml:space="preserve"> does not specify a requirement about the timing of the “written instrument”.  </w:t>
      </w:r>
      <w:r w:rsidR="00625F24">
        <w:rPr>
          <w:rFonts w:ascii="Times New Roman" w:hAnsi="Times New Roman" w:cs="Times New Roman"/>
          <w:i/>
          <w:sz w:val="24"/>
          <w:szCs w:val="24"/>
        </w:rPr>
        <w:t>Playboy Enters. v. Dumas</w:t>
      </w:r>
      <w:r w:rsidR="00625F24">
        <w:rPr>
          <w:rFonts w:ascii="Times New Roman" w:hAnsi="Times New Roman" w:cs="Times New Roman"/>
          <w:sz w:val="24"/>
          <w:szCs w:val="24"/>
        </w:rPr>
        <w:t xml:space="preserve">, 53 F.3d 549, 558 (2d Cir. </w:t>
      </w:r>
      <w:r w:rsidR="00625F24">
        <w:rPr>
          <w:rFonts w:ascii="Times New Roman" w:hAnsi="Times New Roman" w:cs="Times New Roman"/>
          <w:sz w:val="24"/>
          <w:szCs w:val="24"/>
        </w:rPr>
        <w:lastRenderedPageBreak/>
        <w:t>N.Y. 1995)</w:t>
      </w:r>
      <w:r>
        <w:rPr>
          <w:rFonts w:ascii="Times New Roman" w:hAnsi="Times New Roman" w:cs="Times New Roman"/>
          <w:sz w:val="24"/>
          <w:szCs w:val="24"/>
        </w:rPr>
        <w:t xml:space="preserve">.  </w:t>
      </w:r>
      <w:r w:rsidR="00A75AE5">
        <w:rPr>
          <w:rFonts w:ascii="Times New Roman" w:hAnsi="Times New Roman" w:cs="Times New Roman"/>
          <w:sz w:val="24"/>
          <w:szCs w:val="24"/>
        </w:rPr>
        <w:t xml:space="preserve">It is assumed that if Congress wanted to specify a requirement about the timing of the written agreement, </w:t>
      </w:r>
      <w:r w:rsidR="000F5F63">
        <w:rPr>
          <w:rFonts w:ascii="Times New Roman" w:hAnsi="Times New Roman" w:cs="Times New Roman"/>
          <w:sz w:val="24"/>
          <w:szCs w:val="24"/>
        </w:rPr>
        <w:t>it</w:t>
      </w:r>
      <w:r w:rsidR="00A75AE5">
        <w:rPr>
          <w:rFonts w:ascii="Times New Roman" w:hAnsi="Times New Roman" w:cs="Times New Roman"/>
          <w:sz w:val="24"/>
          <w:szCs w:val="24"/>
        </w:rPr>
        <w:t xml:space="preserve"> would have specified a particular requirement in the statute, and where the statute is silent, there is no such requirement. </w:t>
      </w:r>
      <w:proofErr w:type="gramStart"/>
      <w:r w:rsidR="00625F24">
        <w:rPr>
          <w:rFonts w:ascii="Times New Roman" w:hAnsi="Times New Roman" w:cs="Times New Roman"/>
          <w:i/>
          <w:sz w:val="24"/>
          <w:szCs w:val="24"/>
        </w:rPr>
        <w:t xml:space="preserve">Id. </w:t>
      </w:r>
      <w:r w:rsidR="00625F24">
        <w:rPr>
          <w:rFonts w:ascii="Times New Roman" w:hAnsi="Times New Roman" w:cs="Times New Roman"/>
          <w:sz w:val="24"/>
          <w:szCs w:val="24"/>
        </w:rPr>
        <w:t>at 559.</w:t>
      </w:r>
      <w:proofErr w:type="gramEnd"/>
    </w:p>
    <w:p w14:paraId="3FFB9D40" w14:textId="77777777" w:rsidR="008C0665" w:rsidRPr="00625F24" w:rsidRDefault="005E3989" w:rsidP="00521D57">
      <w:pPr>
        <w:ind w:firstLine="720"/>
        <w:rPr>
          <w:rFonts w:ascii="Times New Roman" w:hAnsi="Times New Roman" w:cs="Times New Roman"/>
          <w:sz w:val="24"/>
          <w:szCs w:val="24"/>
        </w:rPr>
      </w:pPr>
      <w:r>
        <w:rPr>
          <w:rFonts w:ascii="Times New Roman" w:hAnsi="Times New Roman" w:cs="Times New Roman"/>
          <w:sz w:val="24"/>
          <w:szCs w:val="24"/>
        </w:rPr>
        <w:t xml:space="preserve">Defendants argue that the plain meaning of “shall” indicates that the creation of the work must be after the writing is signed.  However, the language in the statute is that the parties must agree that a “work shall be considered a work made for hire”.  The words “shall be” </w:t>
      </w:r>
      <w:r w:rsidR="000C263A">
        <w:rPr>
          <w:rFonts w:ascii="Times New Roman" w:hAnsi="Times New Roman" w:cs="Times New Roman"/>
          <w:sz w:val="24"/>
          <w:szCs w:val="24"/>
        </w:rPr>
        <w:t>in the statute</w:t>
      </w:r>
      <w:r>
        <w:rPr>
          <w:rFonts w:ascii="Times New Roman" w:hAnsi="Times New Roman" w:cs="Times New Roman"/>
          <w:sz w:val="24"/>
          <w:szCs w:val="24"/>
        </w:rPr>
        <w:t xml:space="preserve"> modify </w:t>
      </w:r>
      <w:r w:rsidR="000C263A">
        <w:rPr>
          <w:rFonts w:ascii="Times New Roman" w:hAnsi="Times New Roman" w:cs="Times New Roman"/>
          <w:sz w:val="24"/>
          <w:szCs w:val="24"/>
        </w:rPr>
        <w:t xml:space="preserve">the word </w:t>
      </w:r>
      <w:r>
        <w:rPr>
          <w:rFonts w:ascii="Times New Roman" w:hAnsi="Times New Roman" w:cs="Times New Roman"/>
          <w:sz w:val="24"/>
          <w:szCs w:val="24"/>
        </w:rPr>
        <w:t xml:space="preserve">“considered”, indicating that the future tense refers to the timing of the legal consideration of the work as “made for hire”.  They do not modify the words “written instrument” in any way, and therefore do not indicate an additional timing requirement of the written instrument.  </w:t>
      </w:r>
    </w:p>
    <w:p w14:paraId="32CC66AF" w14:textId="77777777" w:rsidR="006C41EE" w:rsidRPr="00A75AE5" w:rsidRDefault="00A75AE5" w:rsidP="00521D57">
      <w:pPr>
        <w:ind w:firstLine="720"/>
        <w:rPr>
          <w:rFonts w:ascii="Times New Roman" w:hAnsi="Times New Roman" w:cs="Times New Roman"/>
          <w:sz w:val="24"/>
          <w:szCs w:val="24"/>
        </w:rPr>
      </w:pPr>
      <w:r>
        <w:rPr>
          <w:rFonts w:ascii="Times New Roman" w:hAnsi="Times New Roman" w:cs="Times New Roman"/>
          <w:sz w:val="24"/>
          <w:szCs w:val="24"/>
        </w:rPr>
        <w:t xml:space="preserve">In </w:t>
      </w:r>
      <w:r w:rsidR="00E811C1">
        <w:rPr>
          <w:rFonts w:ascii="Times New Roman" w:hAnsi="Times New Roman" w:cs="Times New Roman"/>
          <w:sz w:val="24"/>
          <w:szCs w:val="24"/>
        </w:rPr>
        <w:t>the instant</w:t>
      </w:r>
      <w:r>
        <w:rPr>
          <w:rFonts w:ascii="Times New Roman" w:hAnsi="Times New Roman" w:cs="Times New Roman"/>
          <w:sz w:val="24"/>
          <w:szCs w:val="24"/>
        </w:rPr>
        <w:t xml:space="preserve"> case, the important fact that a signed writing was executed by Plaintiff and Lime is </w:t>
      </w:r>
      <w:r w:rsidR="00E811C1">
        <w:rPr>
          <w:rFonts w:ascii="Times New Roman" w:hAnsi="Times New Roman" w:cs="Times New Roman"/>
          <w:sz w:val="24"/>
          <w:szCs w:val="24"/>
        </w:rPr>
        <w:t xml:space="preserve">alleged </w:t>
      </w:r>
      <w:r>
        <w:rPr>
          <w:rFonts w:ascii="Times New Roman" w:hAnsi="Times New Roman" w:cs="Times New Roman"/>
          <w:sz w:val="24"/>
          <w:szCs w:val="24"/>
        </w:rPr>
        <w:t>clear</w:t>
      </w:r>
      <w:r w:rsidR="00E811C1">
        <w:rPr>
          <w:rFonts w:ascii="Times New Roman" w:hAnsi="Times New Roman" w:cs="Times New Roman"/>
          <w:sz w:val="24"/>
          <w:szCs w:val="24"/>
        </w:rPr>
        <w:t xml:space="preserve">ly in </w:t>
      </w:r>
      <w:r>
        <w:rPr>
          <w:rFonts w:ascii="Times New Roman" w:hAnsi="Times New Roman" w:cs="Times New Roman"/>
          <w:sz w:val="24"/>
          <w:szCs w:val="24"/>
        </w:rPr>
        <w:t xml:space="preserve">the complaint.  </w:t>
      </w:r>
      <w:r w:rsidR="000C263A">
        <w:rPr>
          <w:rFonts w:ascii="Times New Roman" w:hAnsi="Times New Roman" w:cs="Times New Roman"/>
          <w:sz w:val="24"/>
          <w:szCs w:val="24"/>
        </w:rPr>
        <w:t>Because there are no</w:t>
      </w:r>
      <w:r>
        <w:rPr>
          <w:rFonts w:ascii="Times New Roman" w:hAnsi="Times New Roman" w:cs="Times New Roman"/>
          <w:sz w:val="24"/>
          <w:szCs w:val="24"/>
        </w:rPr>
        <w:t xml:space="preserve"> other statutory requirements, no further pleading is necessary to survive this Motion to Dismiss.</w:t>
      </w:r>
    </w:p>
    <w:p w14:paraId="668C1785" w14:textId="77777777" w:rsidR="00B42D72" w:rsidRPr="00320C25" w:rsidRDefault="0003763F" w:rsidP="00320C25">
      <w:pPr>
        <w:pStyle w:val="ListParagraph"/>
        <w:numPr>
          <w:ilvl w:val="1"/>
          <w:numId w:val="14"/>
        </w:numPr>
        <w:spacing w:after="200" w:line="240" w:lineRule="auto"/>
        <w:ind w:left="1080"/>
        <w:rPr>
          <w:rFonts w:ascii="Times New Roman" w:hAnsi="Times New Roman" w:cs="Times New Roman"/>
          <w:b/>
          <w:sz w:val="24"/>
          <w:szCs w:val="24"/>
        </w:rPr>
      </w:pPr>
      <w:r>
        <w:rPr>
          <w:rFonts w:ascii="Times New Roman" w:hAnsi="Times New Roman" w:cs="Times New Roman"/>
          <w:b/>
          <w:sz w:val="24"/>
          <w:szCs w:val="24"/>
        </w:rPr>
        <w:t>Legisla</w:t>
      </w:r>
      <w:r w:rsidR="00521D57">
        <w:rPr>
          <w:rFonts w:ascii="Times New Roman" w:hAnsi="Times New Roman" w:cs="Times New Roman"/>
          <w:b/>
          <w:sz w:val="24"/>
          <w:szCs w:val="24"/>
        </w:rPr>
        <w:t xml:space="preserve">tive </w:t>
      </w:r>
      <w:r w:rsidR="005E3989">
        <w:rPr>
          <w:rFonts w:ascii="Times New Roman" w:hAnsi="Times New Roman" w:cs="Times New Roman"/>
          <w:b/>
          <w:sz w:val="24"/>
          <w:szCs w:val="24"/>
        </w:rPr>
        <w:t>Intent</w:t>
      </w:r>
      <w:r w:rsidR="00521D57">
        <w:rPr>
          <w:rFonts w:ascii="Times New Roman" w:hAnsi="Times New Roman" w:cs="Times New Roman"/>
          <w:b/>
          <w:sz w:val="24"/>
          <w:szCs w:val="24"/>
        </w:rPr>
        <w:t xml:space="preserve"> A</w:t>
      </w:r>
      <w:r>
        <w:rPr>
          <w:rFonts w:ascii="Times New Roman" w:hAnsi="Times New Roman" w:cs="Times New Roman"/>
          <w:b/>
          <w:sz w:val="24"/>
          <w:szCs w:val="24"/>
        </w:rPr>
        <w:t xml:space="preserve">lso </w:t>
      </w:r>
      <w:r w:rsidR="00521D57">
        <w:rPr>
          <w:rFonts w:ascii="Times New Roman" w:hAnsi="Times New Roman" w:cs="Times New Roman"/>
          <w:b/>
          <w:sz w:val="24"/>
          <w:szCs w:val="24"/>
        </w:rPr>
        <w:t>Supports a Broad View of T</w:t>
      </w:r>
      <w:r>
        <w:rPr>
          <w:rFonts w:ascii="Times New Roman" w:hAnsi="Times New Roman" w:cs="Times New Roman"/>
          <w:b/>
          <w:sz w:val="24"/>
          <w:szCs w:val="24"/>
        </w:rPr>
        <w:t xml:space="preserve">iming of the </w:t>
      </w:r>
      <w:r w:rsidR="00521D57">
        <w:rPr>
          <w:rFonts w:ascii="Times New Roman" w:hAnsi="Times New Roman" w:cs="Times New Roman"/>
          <w:b/>
          <w:sz w:val="24"/>
          <w:szCs w:val="24"/>
        </w:rPr>
        <w:t>Writing R</w:t>
      </w:r>
      <w:r>
        <w:rPr>
          <w:rFonts w:ascii="Times New Roman" w:hAnsi="Times New Roman" w:cs="Times New Roman"/>
          <w:b/>
          <w:sz w:val="24"/>
          <w:szCs w:val="24"/>
        </w:rPr>
        <w:t>equirement</w:t>
      </w:r>
    </w:p>
    <w:p w14:paraId="276F4241" w14:textId="77777777" w:rsidR="00A27BCB" w:rsidRDefault="004E65D8" w:rsidP="00521D57">
      <w:pPr>
        <w:ind w:firstLine="720"/>
        <w:rPr>
          <w:rFonts w:ascii="Times New Roman" w:hAnsi="Times New Roman"/>
          <w:sz w:val="24"/>
          <w:szCs w:val="24"/>
        </w:rPr>
      </w:pPr>
      <w:r>
        <w:rPr>
          <w:rFonts w:ascii="Times New Roman" w:hAnsi="Times New Roman" w:cs="Times New Roman"/>
          <w:sz w:val="24"/>
          <w:szCs w:val="24"/>
        </w:rPr>
        <w:t xml:space="preserve">If the Court finds that despite the plain language of the statute, it is </w:t>
      </w:r>
      <w:r w:rsidR="00B42D72" w:rsidRPr="0003763F">
        <w:rPr>
          <w:rFonts w:ascii="Times New Roman" w:hAnsi="Times New Roman" w:cs="Times New Roman"/>
          <w:sz w:val="24"/>
          <w:szCs w:val="24"/>
        </w:rPr>
        <w:t>ambiguous</w:t>
      </w:r>
      <w:r>
        <w:rPr>
          <w:rFonts w:ascii="Times New Roman" w:hAnsi="Times New Roman" w:cs="Times New Roman"/>
          <w:sz w:val="24"/>
          <w:szCs w:val="24"/>
        </w:rPr>
        <w:t xml:space="preserve">, the best place to </w:t>
      </w:r>
      <w:r w:rsidR="00A75AE5">
        <w:rPr>
          <w:rFonts w:ascii="Times New Roman" w:hAnsi="Times New Roman" w:cs="Times New Roman"/>
          <w:sz w:val="24"/>
          <w:szCs w:val="24"/>
        </w:rPr>
        <w:t>determine Congressional intent</w:t>
      </w:r>
      <w:r w:rsidR="00B42D72" w:rsidRPr="0003763F">
        <w:rPr>
          <w:rFonts w:ascii="Times New Roman" w:hAnsi="Times New Roman" w:cs="Times New Roman"/>
          <w:sz w:val="24"/>
          <w:szCs w:val="24"/>
        </w:rPr>
        <w:t xml:space="preserve"> </w:t>
      </w:r>
      <w:r>
        <w:rPr>
          <w:rFonts w:ascii="Times New Roman" w:hAnsi="Times New Roman" w:cs="Times New Roman"/>
          <w:sz w:val="24"/>
          <w:szCs w:val="24"/>
        </w:rPr>
        <w:t>is the legislative history.</w:t>
      </w:r>
      <w:r w:rsidR="00A75AE5">
        <w:rPr>
          <w:rFonts w:ascii="Times New Roman" w:hAnsi="Times New Roman" w:cs="Times New Roman"/>
          <w:sz w:val="24"/>
          <w:szCs w:val="24"/>
        </w:rPr>
        <w:t xml:space="preserve">  </w:t>
      </w:r>
      <w:r>
        <w:rPr>
          <w:rFonts w:ascii="Times New Roman" w:hAnsi="Times New Roman" w:cs="Times New Roman"/>
          <w:i/>
          <w:sz w:val="24"/>
          <w:szCs w:val="24"/>
        </w:rPr>
        <w:t>Gonzales v. Oregon</w:t>
      </w:r>
      <w:r>
        <w:rPr>
          <w:rFonts w:ascii="Times New Roman" w:hAnsi="Times New Roman" w:cs="Times New Roman"/>
          <w:sz w:val="24"/>
          <w:szCs w:val="24"/>
        </w:rPr>
        <w:t>, 546 U.S. 243, 257-258 (2006</w:t>
      </w:r>
      <w:r w:rsidR="00B42D72" w:rsidRPr="0003763F">
        <w:rPr>
          <w:rFonts w:ascii="Times New Roman" w:hAnsi="Times New Roman" w:cs="Times New Roman"/>
          <w:sz w:val="24"/>
          <w:szCs w:val="24"/>
        </w:rPr>
        <w:t>)</w:t>
      </w:r>
      <w:r w:rsidR="006C41EE">
        <w:rPr>
          <w:rFonts w:ascii="Times New Roman" w:hAnsi="Times New Roman" w:cs="Times New Roman"/>
          <w:sz w:val="24"/>
          <w:szCs w:val="24"/>
        </w:rPr>
        <w:t xml:space="preserve">.  </w:t>
      </w:r>
      <w:r w:rsidR="00A27BCB">
        <w:rPr>
          <w:rFonts w:ascii="Times New Roman" w:hAnsi="Times New Roman" w:cs="Times New Roman"/>
          <w:sz w:val="24"/>
          <w:szCs w:val="24"/>
        </w:rPr>
        <w:t>After that, the court may use statutory cannons, such as one presuming against interpretations that render sections of the statute meaningless or superfluous</w:t>
      </w:r>
      <w:r w:rsidR="00A27BCB" w:rsidRPr="00D36780">
        <w:rPr>
          <w:rFonts w:ascii="Times New Roman" w:hAnsi="Times New Roman" w:cs="Times New Roman"/>
          <w:i/>
          <w:sz w:val="24"/>
          <w:szCs w:val="24"/>
        </w:rPr>
        <w:t xml:space="preserve"> TRW Inc. v. Andrews</w:t>
      </w:r>
      <w:r w:rsidR="00A27BCB">
        <w:rPr>
          <w:rFonts w:ascii="Times New Roman" w:hAnsi="Times New Roman" w:cs="Times New Roman"/>
          <w:sz w:val="24"/>
          <w:szCs w:val="24"/>
        </w:rPr>
        <w:t xml:space="preserve">, 534 U. S. 19, 31 (2001).  The rule of lenity should not be used to construe any ambiguities in favor of the Defendant since this case involves a civil cause of action.  </w:t>
      </w:r>
      <w:r w:rsidR="00A27BCB" w:rsidRPr="00741D6F">
        <w:rPr>
          <w:rFonts w:ascii="Times New Roman" w:hAnsi="Times New Roman"/>
          <w:i/>
          <w:sz w:val="24"/>
          <w:szCs w:val="24"/>
        </w:rPr>
        <w:t>Staples v. United States</w:t>
      </w:r>
      <w:r w:rsidR="00A27BCB" w:rsidRPr="00741D6F">
        <w:rPr>
          <w:rFonts w:ascii="Times New Roman" w:hAnsi="Times New Roman"/>
          <w:sz w:val="24"/>
          <w:szCs w:val="24"/>
        </w:rPr>
        <w:t>, 511 U.S. 600, 619 (1994).</w:t>
      </w:r>
      <w:r w:rsidR="00A27BCB">
        <w:rPr>
          <w:rFonts w:ascii="Times New Roman" w:hAnsi="Times New Roman"/>
          <w:sz w:val="24"/>
          <w:szCs w:val="24"/>
        </w:rPr>
        <w:t xml:space="preserve">  </w:t>
      </w:r>
    </w:p>
    <w:p w14:paraId="724D7188" w14:textId="77777777" w:rsidR="002C08EF" w:rsidRDefault="00E27F0D" w:rsidP="00A27BCB">
      <w:pPr>
        <w:ind w:firstLine="720"/>
        <w:rPr>
          <w:rFonts w:ascii="Times New Roman" w:hAnsi="Times New Roman" w:cs="Times New Roman"/>
          <w:sz w:val="24"/>
          <w:szCs w:val="24"/>
        </w:rPr>
      </w:pPr>
      <w:r>
        <w:rPr>
          <w:rFonts w:ascii="Times New Roman" w:hAnsi="Times New Roman" w:cs="Times New Roman"/>
          <w:sz w:val="24"/>
          <w:szCs w:val="24"/>
        </w:rPr>
        <w:t xml:space="preserve">The circuit split on the issue of the timing of the written instrument creating a work made for hire does indicate that reasonable people can differ about the plain meaning of the statute. </w:t>
      </w:r>
      <w:r w:rsidR="00A27BCB">
        <w:rPr>
          <w:rFonts w:ascii="Times New Roman" w:hAnsi="Times New Roman" w:cs="Times New Roman"/>
          <w:i/>
          <w:sz w:val="24"/>
          <w:szCs w:val="24"/>
        </w:rPr>
        <w:t xml:space="preserve">See </w:t>
      </w:r>
      <w:r w:rsidR="00A27BCB">
        <w:rPr>
          <w:rFonts w:ascii="Times New Roman" w:hAnsi="Times New Roman" w:cs="Times New Roman"/>
          <w:i/>
          <w:sz w:val="24"/>
          <w:szCs w:val="24"/>
        </w:rPr>
        <w:lastRenderedPageBreak/>
        <w:t>Playboy Enters. v. Dumas</w:t>
      </w:r>
      <w:r w:rsidR="00A27BCB">
        <w:rPr>
          <w:rFonts w:ascii="Times New Roman" w:hAnsi="Times New Roman" w:cs="Times New Roman"/>
          <w:sz w:val="24"/>
          <w:szCs w:val="24"/>
        </w:rPr>
        <w:t>, 53 F.3d 549, 558 (2d Cir. N.Y. 1995) (arguing that t</w:t>
      </w:r>
      <w:r w:rsidR="001F5FC2">
        <w:rPr>
          <w:rFonts w:ascii="Times New Roman" w:hAnsi="Times New Roman" w:cs="Times New Roman"/>
          <w:sz w:val="24"/>
          <w:szCs w:val="24"/>
        </w:rPr>
        <w:t xml:space="preserve">he writing does not need to take place prior to the work’s creation), </w:t>
      </w:r>
      <w:r w:rsidR="001F5FC2" w:rsidRPr="00822333">
        <w:rPr>
          <w:rFonts w:ascii="Times New Roman" w:hAnsi="Times New Roman" w:cs="Times New Roman"/>
          <w:i/>
          <w:sz w:val="24"/>
          <w:szCs w:val="24"/>
        </w:rPr>
        <w:t xml:space="preserve">Schiller &amp; Schmidt v. </w:t>
      </w:r>
      <w:proofErr w:type="spellStart"/>
      <w:r w:rsidR="001F5FC2" w:rsidRPr="00822333">
        <w:rPr>
          <w:rFonts w:ascii="Times New Roman" w:hAnsi="Times New Roman" w:cs="Times New Roman"/>
          <w:i/>
          <w:sz w:val="24"/>
          <w:szCs w:val="24"/>
        </w:rPr>
        <w:t>Nordisco</w:t>
      </w:r>
      <w:proofErr w:type="spellEnd"/>
      <w:r w:rsidR="001F5FC2" w:rsidRPr="00822333">
        <w:rPr>
          <w:rFonts w:ascii="Times New Roman" w:hAnsi="Times New Roman" w:cs="Times New Roman"/>
          <w:i/>
          <w:sz w:val="24"/>
          <w:szCs w:val="24"/>
        </w:rPr>
        <w:t xml:space="preserve"> Corp.</w:t>
      </w:r>
      <w:r w:rsidR="001F5FC2" w:rsidRPr="00822333">
        <w:rPr>
          <w:rFonts w:ascii="Times New Roman" w:hAnsi="Times New Roman" w:cs="Times New Roman"/>
          <w:sz w:val="24"/>
          <w:szCs w:val="24"/>
        </w:rPr>
        <w:t>, 969 F.</w:t>
      </w:r>
      <w:r w:rsidR="001F5FC2">
        <w:rPr>
          <w:rFonts w:ascii="Times New Roman" w:hAnsi="Times New Roman" w:cs="Times New Roman"/>
          <w:sz w:val="24"/>
          <w:szCs w:val="24"/>
        </w:rPr>
        <w:t xml:space="preserve">2d 410, 413 (7th Cir. 1992) (arguing for a rigid interpretation, requiring the writing prior to the work’s creation). </w:t>
      </w:r>
      <w:r w:rsidR="00A27BCB">
        <w:rPr>
          <w:rFonts w:ascii="Times New Roman" w:hAnsi="Times New Roman" w:cs="Times New Roman"/>
          <w:sz w:val="24"/>
          <w:szCs w:val="24"/>
        </w:rPr>
        <w:t>In the instant case, the legislative history and statutory cannons indicate that the legislative intent was not to impose a strict timing requirement for works made for hire.</w:t>
      </w:r>
    </w:p>
    <w:p w14:paraId="200957E8" w14:textId="77777777" w:rsidR="002C08EF" w:rsidRPr="002C08EF" w:rsidRDefault="002C08EF" w:rsidP="002C08EF">
      <w:pPr>
        <w:pStyle w:val="ListParagraph"/>
        <w:numPr>
          <w:ilvl w:val="2"/>
          <w:numId w:val="14"/>
        </w:numPr>
        <w:spacing w:line="240" w:lineRule="auto"/>
        <w:ind w:left="1080"/>
        <w:rPr>
          <w:rFonts w:ascii="Times New Roman" w:hAnsi="Times New Roman" w:cs="Times New Roman"/>
          <w:sz w:val="24"/>
          <w:szCs w:val="24"/>
        </w:rPr>
      </w:pPr>
      <w:r>
        <w:rPr>
          <w:rFonts w:ascii="Times New Roman" w:hAnsi="Times New Roman" w:cs="Times New Roman"/>
          <w:b/>
          <w:sz w:val="24"/>
          <w:szCs w:val="24"/>
        </w:rPr>
        <w:t>Legislative History Indicates Congressional Intent Was Not to Impose a Timing Requirement for Writings Creating Works Made For Hire</w:t>
      </w:r>
    </w:p>
    <w:p w14:paraId="217E2F88" w14:textId="77777777" w:rsidR="002C08EF" w:rsidRPr="002C08EF" w:rsidRDefault="002C08EF" w:rsidP="002C08EF">
      <w:pPr>
        <w:pStyle w:val="ListParagraph"/>
        <w:spacing w:line="240" w:lineRule="auto"/>
        <w:ind w:left="2160"/>
        <w:rPr>
          <w:rFonts w:ascii="Times New Roman" w:hAnsi="Times New Roman" w:cs="Times New Roman"/>
          <w:sz w:val="24"/>
          <w:szCs w:val="24"/>
        </w:rPr>
      </w:pPr>
    </w:p>
    <w:p w14:paraId="00F23C7E" w14:textId="77777777" w:rsidR="00F73D9B" w:rsidRPr="0003763F" w:rsidRDefault="004314C6" w:rsidP="00521D57">
      <w:pPr>
        <w:ind w:firstLine="720"/>
        <w:rPr>
          <w:rFonts w:ascii="Times New Roman" w:hAnsi="Times New Roman" w:cs="Times New Roman"/>
          <w:sz w:val="24"/>
          <w:szCs w:val="24"/>
        </w:rPr>
      </w:pPr>
      <w:r>
        <w:rPr>
          <w:rFonts w:ascii="Times New Roman" w:hAnsi="Times New Roman" w:cs="Times New Roman"/>
          <w:sz w:val="24"/>
          <w:szCs w:val="24"/>
        </w:rPr>
        <w:t xml:space="preserve">The writing requirement in the copyright act came out of a </w:t>
      </w:r>
      <w:r w:rsidR="00D94320">
        <w:rPr>
          <w:rFonts w:ascii="Times New Roman" w:hAnsi="Times New Roman" w:cs="Times New Roman"/>
          <w:sz w:val="24"/>
          <w:szCs w:val="24"/>
        </w:rPr>
        <w:t xml:space="preserve">compromise in the House of Representatives, whose members realized that any work specially commissioned may not fall into the category of “work made for hire” but that many specially commissioned works such as books may need to fall into the “work made for hire” category for practical business reasons. </w:t>
      </w:r>
      <w:r w:rsidR="00293184" w:rsidRPr="00293184">
        <w:rPr>
          <w:rFonts w:ascii="Times New Roman" w:hAnsi="Times New Roman" w:cs="Times New Roman"/>
          <w:sz w:val="24"/>
          <w:szCs w:val="24"/>
        </w:rPr>
        <w:t>1964 Revision Bill with Discussions and Comments, 89th Cong., 1st Sess., Copyright Law Revision, p. 145 (H.R. Judiciary Comm. Print 1965)</w:t>
      </w:r>
      <w:r w:rsidR="00D94320">
        <w:rPr>
          <w:rFonts w:ascii="Times New Roman" w:hAnsi="Times New Roman" w:cs="Times New Roman"/>
          <w:sz w:val="24"/>
          <w:szCs w:val="24"/>
        </w:rPr>
        <w:t xml:space="preserve">. The legislature was </w:t>
      </w:r>
      <w:r w:rsidR="002D1856">
        <w:rPr>
          <w:rFonts w:ascii="Times New Roman" w:hAnsi="Times New Roman" w:cs="Times New Roman"/>
          <w:sz w:val="24"/>
          <w:szCs w:val="24"/>
        </w:rPr>
        <w:t>conce</w:t>
      </w:r>
      <w:r w:rsidR="00CE5F98">
        <w:rPr>
          <w:rFonts w:ascii="Times New Roman" w:hAnsi="Times New Roman" w:cs="Times New Roman"/>
          <w:sz w:val="24"/>
          <w:szCs w:val="24"/>
        </w:rPr>
        <w:t>rned with a balance between certainty of rights for the true author of a work and the practical concerns of publishers of compiled works to truly “hire” each author in order to create something larger than each work, for which the publisher had the complete copyright</w:t>
      </w:r>
      <w:r w:rsidR="0034654E">
        <w:rPr>
          <w:rFonts w:ascii="Times New Roman" w:hAnsi="Times New Roman" w:cs="Times New Roman"/>
          <w:sz w:val="24"/>
          <w:szCs w:val="24"/>
        </w:rPr>
        <w:t xml:space="preserve">. </w:t>
      </w:r>
      <w:r w:rsidR="00CE5F98">
        <w:rPr>
          <w:rFonts w:ascii="Times New Roman" w:hAnsi="Times New Roman" w:cs="Times New Roman"/>
          <w:sz w:val="24"/>
          <w:szCs w:val="24"/>
        </w:rPr>
        <w:t xml:space="preserve"> </w:t>
      </w:r>
      <w:proofErr w:type="gramStart"/>
      <w:r w:rsidR="00293184">
        <w:rPr>
          <w:rFonts w:ascii="Times New Roman" w:hAnsi="Times New Roman" w:cs="Times New Roman"/>
          <w:i/>
          <w:sz w:val="24"/>
          <w:szCs w:val="24"/>
        </w:rPr>
        <w:t>Id.</w:t>
      </w:r>
      <w:r w:rsidR="00DF07E2">
        <w:rPr>
          <w:rFonts w:ascii="Times New Roman" w:hAnsi="Times New Roman" w:cs="Times New Roman"/>
          <w:sz w:val="24"/>
          <w:szCs w:val="24"/>
        </w:rPr>
        <w:t xml:space="preserve"> at 145-</w:t>
      </w:r>
      <w:r w:rsidR="00293184">
        <w:rPr>
          <w:rFonts w:ascii="Times New Roman" w:hAnsi="Times New Roman" w:cs="Times New Roman"/>
          <w:sz w:val="24"/>
          <w:szCs w:val="24"/>
        </w:rPr>
        <w:t>51</w:t>
      </w:r>
      <w:r w:rsidR="00CE5F98">
        <w:rPr>
          <w:rFonts w:ascii="Times New Roman" w:hAnsi="Times New Roman" w:cs="Times New Roman"/>
          <w:sz w:val="24"/>
          <w:szCs w:val="24"/>
        </w:rPr>
        <w:t>.</w:t>
      </w:r>
      <w:proofErr w:type="gramEnd"/>
      <w:r w:rsidR="00CE5F98">
        <w:rPr>
          <w:rFonts w:ascii="Times New Roman" w:hAnsi="Times New Roman" w:cs="Times New Roman"/>
          <w:sz w:val="24"/>
          <w:szCs w:val="24"/>
        </w:rPr>
        <w:t xml:space="preserve"> The writing requirement that </w:t>
      </w:r>
      <w:r w:rsidR="00DF07E2">
        <w:rPr>
          <w:rFonts w:ascii="Times New Roman" w:hAnsi="Times New Roman" w:cs="Times New Roman"/>
          <w:sz w:val="24"/>
          <w:szCs w:val="24"/>
        </w:rPr>
        <w:t>it</w:t>
      </w:r>
      <w:r w:rsidR="00CE5F98">
        <w:rPr>
          <w:rFonts w:ascii="Times New Roman" w:hAnsi="Times New Roman" w:cs="Times New Roman"/>
          <w:sz w:val="24"/>
          <w:szCs w:val="24"/>
        </w:rPr>
        <w:t xml:space="preserve"> </w:t>
      </w:r>
      <w:r w:rsidR="0034654E">
        <w:rPr>
          <w:rFonts w:ascii="Times New Roman" w:hAnsi="Times New Roman" w:cs="Times New Roman"/>
          <w:sz w:val="24"/>
          <w:szCs w:val="24"/>
        </w:rPr>
        <w:t>developed</w:t>
      </w:r>
      <w:r w:rsidR="00CE5F98">
        <w:rPr>
          <w:rFonts w:ascii="Times New Roman" w:hAnsi="Times New Roman" w:cs="Times New Roman"/>
          <w:sz w:val="24"/>
          <w:szCs w:val="24"/>
        </w:rPr>
        <w:t xml:space="preserve"> balanced </w:t>
      </w:r>
      <w:r w:rsidR="0034654E">
        <w:rPr>
          <w:rFonts w:ascii="Times New Roman" w:hAnsi="Times New Roman" w:cs="Times New Roman"/>
          <w:sz w:val="24"/>
          <w:szCs w:val="24"/>
        </w:rPr>
        <w:t>these interests</w:t>
      </w:r>
      <w:r w:rsidR="00CE5F98">
        <w:rPr>
          <w:rFonts w:ascii="Times New Roman" w:hAnsi="Times New Roman" w:cs="Times New Roman"/>
          <w:sz w:val="24"/>
          <w:szCs w:val="24"/>
        </w:rPr>
        <w:t xml:space="preserve"> by encouraging “predictability through advance planning”</w:t>
      </w:r>
      <w:r w:rsidR="00083EF7">
        <w:rPr>
          <w:rFonts w:ascii="Times New Roman" w:hAnsi="Times New Roman" w:cs="Times New Roman"/>
          <w:sz w:val="24"/>
          <w:szCs w:val="24"/>
        </w:rPr>
        <w:t xml:space="preserve"> no matter if the planning was written and signed at the time or not</w:t>
      </w:r>
      <w:r w:rsidR="00CE5F98">
        <w:rPr>
          <w:rFonts w:ascii="Times New Roman" w:hAnsi="Times New Roman" w:cs="Times New Roman"/>
          <w:sz w:val="24"/>
          <w:szCs w:val="24"/>
        </w:rPr>
        <w:t xml:space="preserve">. </w:t>
      </w:r>
      <w:proofErr w:type="gramStart"/>
      <w:r w:rsidR="00083EF7">
        <w:rPr>
          <w:rFonts w:ascii="Times New Roman" w:hAnsi="Times New Roman" w:cs="Times New Roman"/>
          <w:i/>
          <w:sz w:val="24"/>
          <w:szCs w:val="24"/>
        </w:rPr>
        <w:t>Community for Creative Non-Violence v. Reid</w:t>
      </w:r>
      <w:r w:rsidR="00083EF7">
        <w:rPr>
          <w:rFonts w:ascii="Times New Roman" w:hAnsi="Times New Roman" w:cs="Times New Roman"/>
          <w:sz w:val="24"/>
          <w:szCs w:val="24"/>
        </w:rPr>
        <w:t>, 490 U.S. 730, 749 (1988).</w:t>
      </w:r>
      <w:proofErr w:type="gramEnd"/>
      <w:r w:rsidR="00083EF7">
        <w:rPr>
          <w:rFonts w:ascii="Times New Roman" w:hAnsi="Times New Roman" w:cs="Times New Roman"/>
          <w:sz w:val="24"/>
          <w:szCs w:val="24"/>
        </w:rPr>
        <w:t xml:space="preserve"> </w:t>
      </w:r>
      <w:r w:rsidR="00083EF7">
        <w:rPr>
          <w:rFonts w:ascii="Times New Roman" w:hAnsi="Times New Roman" w:cs="Times New Roman"/>
          <w:i/>
          <w:sz w:val="24"/>
          <w:szCs w:val="24"/>
        </w:rPr>
        <w:t xml:space="preserve"> </w:t>
      </w:r>
      <w:r w:rsidR="00CE5F98" w:rsidRPr="00083EF7">
        <w:rPr>
          <w:rFonts w:ascii="Times New Roman" w:hAnsi="Times New Roman" w:cs="Times New Roman"/>
          <w:sz w:val="24"/>
          <w:szCs w:val="24"/>
        </w:rPr>
        <w:t>The</w:t>
      </w:r>
      <w:r w:rsidR="00CE5F98">
        <w:rPr>
          <w:rFonts w:ascii="Times New Roman" w:hAnsi="Times New Roman" w:cs="Times New Roman"/>
          <w:sz w:val="24"/>
          <w:szCs w:val="24"/>
        </w:rPr>
        <w:t xml:space="preserve"> lack of a specific timing requirement adds </w:t>
      </w:r>
      <w:r w:rsidR="00A90ABA">
        <w:rPr>
          <w:rFonts w:ascii="Times New Roman" w:hAnsi="Times New Roman" w:cs="Times New Roman"/>
          <w:sz w:val="24"/>
          <w:szCs w:val="24"/>
        </w:rPr>
        <w:t>to the</w:t>
      </w:r>
      <w:r w:rsidR="00CE5F98">
        <w:rPr>
          <w:rFonts w:ascii="Times New Roman" w:hAnsi="Times New Roman" w:cs="Times New Roman"/>
          <w:sz w:val="24"/>
          <w:szCs w:val="24"/>
        </w:rPr>
        <w:t xml:space="preserve"> benefit of </w:t>
      </w:r>
      <w:r w:rsidR="00A90ABA">
        <w:rPr>
          <w:rFonts w:ascii="Times New Roman" w:hAnsi="Times New Roman" w:cs="Times New Roman"/>
          <w:sz w:val="24"/>
          <w:szCs w:val="24"/>
        </w:rPr>
        <w:t>certainty by incorporating flexibility, since when parties intend</w:t>
      </w:r>
      <w:r w:rsidR="00CE5F98">
        <w:rPr>
          <w:rFonts w:ascii="Times New Roman" w:hAnsi="Times New Roman" w:cs="Times New Roman"/>
          <w:sz w:val="24"/>
          <w:szCs w:val="24"/>
        </w:rPr>
        <w:t xml:space="preserve"> t</w:t>
      </w:r>
      <w:r w:rsidR="00A90ABA">
        <w:rPr>
          <w:rFonts w:ascii="Times New Roman" w:hAnsi="Times New Roman" w:cs="Times New Roman"/>
          <w:sz w:val="24"/>
          <w:szCs w:val="24"/>
        </w:rPr>
        <w:t>o create a work for hire but do</w:t>
      </w:r>
      <w:r w:rsidR="00CE5F98">
        <w:rPr>
          <w:rFonts w:ascii="Times New Roman" w:hAnsi="Times New Roman" w:cs="Times New Roman"/>
          <w:sz w:val="24"/>
          <w:szCs w:val="24"/>
        </w:rPr>
        <w:t xml:space="preserve"> not sign the paperwork until after the work’s creation, “the bright line rule could frustrate the intent of parties and cloud rather tha</w:t>
      </w:r>
      <w:r w:rsidR="00083EF7">
        <w:rPr>
          <w:rFonts w:ascii="Times New Roman" w:hAnsi="Times New Roman" w:cs="Times New Roman"/>
          <w:sz w:val="24"/>
          <w:szCs w:val="24"/>
        </w:rPr>
        <w:t xml:space="preserve">n serve the goal of certainty”. </w:t>
      </w:r>
      <w:proofErr w:type="gramStart"/>
      <w:r w:rsidR="001F5FC2">
        <w:rPr>
          <w:rFonts w:ascii="Times New Roman" w:hAnsi="Times New Roman" w:cs="Times New Roman"/>
          <w:i/>
          <w:sz w:val="24"/>
          <w:szCs w:val="24"/>
        </w:rPr>
        <w:t xml:space="preserve">Playboy, </w:t>
      </w:r>
      <w:r w:rsidR="001F5FC2">
        <w:rPr>
          <w:rFonts w:ascii="Times New Roman" w:hAnsi="Times New Roman" w:cs="Times New Roman"/>
          <w:sz w:val="24"/>
          <w:szCs w:val="24"/>
        </w:rPr>
        <w:t xml:space="preserve">53 F.3d at 558 (quoting </w:t>
      </w:r>
      <w:r w:rsidR="00CE5F98">
        <w:rPr>
          <w:rFonts w:ascii="Times New Roman" w:hAnsi="Times New Roman" w:cs="Times New Roman"/>
          <w:sz w:val="24"/>
          <w:szCs w:val="24"/>
        </w:rPr>
        <w:t xml:space="preserve">1 </w:t>
      </w:r>
      <w:r w:rsidR="00A90ABA">
        <w:rPr>
          <w:rFonts w:ascii="Times New Roman" w:hAnsi="Times New Roman" w:cs="Times New Roman"/>
          <w:sz w:val="24"/>
          <w:szCs w:val="24"/>
        </w:rPr>
        <w:t xml:space="preserve">Melville B. </w:t>
      </w:r>
      <w:proofErr w:type="spellStart"/>
      <w:r w:rsidR="00CE5F98">
        <w:rPr>
          <w:rFonts w:ascii="Times New Roman" w:hAnsi="Times New Roman" w:cs="Times New Roman"/>
          <w:sz w:val="24"/>
          <w:szCs w:val="24"/>
        </w:rPr>
        <w:t>Nimmer</w:t>
      </w:r>
      <w:proofErr w:type="spellEnd"/>
      <w:r w:rsidR="00A90ABA">
        <w:rPr>
          <w:rFonts w:ascii="Times New Roman" w:hAnsi="Times New Roman" w:cs="Times New Roman"/>
          <w:sz w:val="24"/>
          <w:szCs w:val="24"/>
        </w:rPr>
        <w:t xml:space="preserve"> &amp; David </w:t>
      </w:r>
      <w:proofErr w:type="spellStart"/>
      <w:r w:rsidR="00A90ABA">
        <w:rPr>
          <w:rFonts w:ascii="Times New Roman" w:hAnsi="Times New Roman" w:cs="Times New Roman"/>
          <w:sz w:val="24"/>
          <w:szCs w:val="24"/>
        </w:rPr>
        <w:t>Nimmer</w:t>
      </w:r>
      <w:proofErr w:type="spellEnd"/>
      <w:r w:rsidR="00A90ABA">
        <w:rPr>
          <w:rFonts w:ascii="Times New Roman" w:hAnsi="Times New Roman" w:cs="Times New Roman"/>
          <w:sz w:val="24"/>
          <w:szCs w:val="24"/>
        </w:rPr>
        <w:t xml:space="preserve">, </w:t>
      </w:r>
      <w:proofErr w:type="spellStart"/>
      <w:r w:rsidR="00A90ABA" w:rsidRPr="00A90ABA">
        <w:rPr>
          <w:rFonts w:ascii="Times New Roman" w:hAnsi="Times New Roman" w:cs="Times New Roman"/>
          <w:sz w:val="24"/>
          <w:szCs w:val="24"/>
          <w:u w:val="single"/>
        </w:rPr>
        <w:t>Nimmer</w:t>
      </w:r>
      <w:proofErr w:type="spellEnd"/>
      <w:r w:rsidR="00A90ABA" w:rsidRPr="00A90ABA">
        <w:rPr>
          <w:rFonts w:ascii="Times New Roman" w:hAnsi="Times New Roman" w:cs="Times New Roman"/>
          <w:sz w:val="24"/>
          <w:szCs w:val="24"/>
          <w:u w:val="single"/>
        </w:rPr>
        <w:t xml:space="preserve"> on Copyright</w:t>
      </w:r>
      <w:r w:rsidR="00CE5F98">
        <w:rPr>
          <w:rFonts w:ascii="Times New Roman" w:hAnsi="Times New Roman" w:cs="Times New Roman"/>
          <w:sz w:val="24"/>
          <w:szCs w:val="24"/>
        </w:rPr>
        <w:t xml:space="preserve"> Section 5.03(B)(2)(b)</w:t>
      </w:r>
      <w:r w:rsidR="00A90ABA">
        <w:rPr>
          <w:rFonts w:ascii="Times New Roman" w:hAnsi="Times New Roman" w:cs="Times New Roman"/>
          <w:sz w:val="24"/>
          <w:szCs w:val="24"/>
        </w:rPr>
        <w:t xml:space="preserve"> (1994)</w:t>
      </w:r>
      <w:r w:rsidR="001F5FC2">
        <w:rPr>
          <w:rFonts w:ascii="Times New Roman" w:hAnsi="Times New Roman" w:cs="Times New Roman"/>
          <w:sz w:val="24"/>
          <w:szCs w:val="24"/>
        </w:rPr>
        <w:t>)</w:t>
      </w:r>
      <w:r w:rsidR="00CE5F98">
        <w:rPr>
          <w:rFonts w:ascii="Times New Roman" w:hAnsi="Times New Roman" w:cs="Times New Roman"/>
          <w:sz w:val="24"/>
          <w:szCs w:val="24"/>
        </w:rPr>
        <w:t>.</w:t>
      </w:r>
      <w:proofErr w:type="gramEnd"/>
      <w:r w:rsidR="00CE5F98">
        <w:rPr>
          <w:rFonts w:ascii="Times New Roman" w:hAnsi="Times New Roman" w:cs="Times New Roman"/>
          <w:sz w:val="24"/>
          <w:szCs w:val="24"/>
        </w:rPr>
        <w:t xml:space="preserve">  </w:t>
      </w:r>
    </w:p>
    <w:p w14:paraId="68075735" w14:textId="77777777" w:rsidR="00B42D72" w:rsidRDefault="00CE5F98" w:rsidP="00521D57">
      <w:pPr>
        <w:rPr>
          <w:rFonts w:ascii="Times New Roman" w:hAnsi="Times New Roman" w:cs="Times New Roman"/>
          <w:sz w:val="24"/>
          <w:szCs w:val="24"/>
        </w:rPr>
      </w:pPr>
      <w:r>
        <w:rPr>
          <w:rFonts w:ascii="Times New Roman" w:hAnsi="Times New Roman" w:cs="Times New Roman"/>
          <w:sz w:val="24"/>
          <w:szCs w:val="24"/>
        </w:rPr>
        <w:lastRenderedPageBreak/>
        <w:tab/>
      </w:r>
      <w:r w:rsidR="00A90ABA">
        <w:rPr>
          <w:rFonts w:ascii="Times New Roman" w:hAnsi="Times New Roman" w:cs="Times New Roman"/>
          <w:sz w:val="24"/>
          <w:szCs w:val="24"/>
        </w:rPr>
        <w:t>Even</w:t>
      </w:r>
      <w:r>
        <w:rPr>
          <w:rFonts w:ascii="Times New Roman" w:hAnsi="Times New Roman" w:cs="Times New Roman"/>
          <w:sz w:val="24"/>
          <w:szCs w:val="24"/>
        </w:rPr>
        <w:t xml:space="preserve"> as </w:t>
      </w:r>
      <w:r w:rsidR="00726D4C">
        <w:rPr>
          <w:rFonts w:ascii="Times New Roman" w:hAnsi="Times New Roman" w:cs="Times New Roman"/>
          <w:sz w:val="24"/>
          <w:szCs w:val="24"/>
        </w:rPr>
        <w:t xml:space="preserve">time </w:t>
      </w:r>
      <w:r>
        <w:rPr>
          <w:rFonts w:ascii="Times New Roman" w:hAnsi="Times New Roman" w:cs="Times New Roman"/>
          <w:sz w:val="24"/>
          <w:szCs w:val="24"/>
        </w:rPr>
        <w:t xml:space="preserve">progressed, there was no </w:t>
      </w:r>
      <w:r w:rsidR="00822333">
        <w:rPr>
          <w:rFonts w:ascii="Times New Roman" w:hAnsi="Times New Roman" w:cs="Times New Roman"/>
          <w:sz w:val="24"/>
          <w:szCs w:val="24"/>
        </w:rPr>
        <w:t xml:space="preserve">change in the </w:t>
      </w:r>
      <w:r>
        <w:rPr>
          <w:rFonts w:ascii="Times New Roman" w:hAnsi="Times New Roman" w:cs="Times New Roman"/>
          <w:sz w:val="24"/>
          <w:szCs w:val="24"/>
        </w:rPr>
        <w:t xml:space="preserve">Congressional </w:t>
      </w:r>
      <w:r w:rsidR="00822333">
        <w:rPr>
          <w:rFonts w:ascii="Times New Roman" w:hAnsi="Times New Roman" w:cs="Times New Roman"/>
          <w:sz w:val="24"/>
          <w:szCs w:val="24"/>
        </w:rPr>
        <w:t xml:space="preserve">lack of </w:t>
      </w:r>
      <w:r>
        <w:rPr>
          <w:rFonts w:ascii="Times New Roman" w:hAnsi="Times New Roman" w:cs="Times New Roman"/>
          <w:sz w:val="24"/>
          <w:szCs w:val="24"/>
        </w:rPr>
        <w:t xml:space="preserve">intent </w:t>
      </w:r>
      <w:r w:rsidR="00726D4C">
        <w:rPr>
          <w:rFonts w:ascii="Times New Roman" w:hAnsi="Times New Roman" w:cs="Times New Roman"/>
          <w:sz w:val="24"/>
          <w:szCs w:val="24"/>
        </w:rPr>
        <w:t xml:space="preserve">to include a timing requirement.  There were unsuccessful attempts to include a requirement that the writing be executed before commencement of the work in </w:t>
      </w:r>
      <w:r w:rsidR="00726D4C" w:rsidRPr="00726D4C">
        <w:rPr>
          <w:rFonts w:ascii="Times New Roman" w:hAnsi="Times New Roman" w:cs="Times New Roman"/>
          <w:sz w:val="24"/>
          <w:szCs w:val="24"/>
        </w:rPr>
        <w:t xml:space="preserve">1982, 1983, 1986, 1987 and 1989. </w:t>
      </w:r>
      <w:r w:rsidR="00726D4C" w:rsidRPr="00726D4C">
        <w:rPr>
          <w:rFonts w:ascii="Times New Roman" w:hAnsi="Times New Roman" w:cs="Times New Roman"/>
          <w:i/>
          <w:iCs/>
          <w:sz w:val="24"/>
          <w:szCs w:val="24"/>
        </w:rPr>
        <w:t>See</w:t>
      </w:r>
      <w:r w:rsidR="00726D4C" w:rsidRPr="00726D4C">
        <w:rPr>
          <w:rFonts w:ascii="Times New Roman" w:hAnsi="Times New Roman" w:cs="Times New Roman"/>
          <w:sz w:val="24"/>
          <w:szCs w:val="24"/>
        </w:rPr>
        <w:t xml:space="preserve"> S. 2044, 97th Cong., 2d Sess. (1982); S. 2138, 98th Cong., 1st Sess. (1983); S. 2330, 99th Cong., 2d Sess. (1986); S. 1253, </w:t>
      </w:r>
      <w:hyperlink r:id="rId10" w:history="1">
        <w:r w:rsidR="00726D4C" w:rsidRPr="00726D4C">
          <w:rPr>
            <w:rFonts w:ascii="Times New Roman" w:hAnsi="Times New Roman" w:cs="Times New Roman"/>
            <w:sz w:val="24"/>
            <w:szCs w:val="24"/>
          </w:rPr>
          <w:t>101st</w:t>
        </w:r>
      </w:hyperlink>
      <w:r w:rsidR="00726D4C" w:rsidRPr="00726D4C">
        <w:rPr>
          <w:rFonts w:ascii="Times New Roman" w:hAnsi="Times New Roman" w:cs="Times New Roman"/>
          <w:sz w:val="24"/>
          <w:szCs w:val="24"/>
        </w:rPr>
        <w:t xml:space="preserve"> Cong., 1st Sess. (1989).</w:t>
      </w:r>
      <w:r w:rsidR="00726D4C">
        <w:rPr>
          <w:rFonts w:ascii="Times New Roman" w:hAnsi="Times New Roman" w:cs="Times New Roman"/>
          <w:sz w:val="24"/>
          <w:szCs w:val="24"/>
        </w:rPr>
        <w:t xml:space="preserve">  After the fact writings memorializing agreements about works for hire continued to be the norm in the publishing industry, as discussed in the first legislative debates in 1965. </w:t>
      </w:r>
      <w:r w:rsidR="00083EF7" w:rsidRPr="00293184">
        <w:rPr>
          <w:rFonts w:ascii="Times New Roman" w:hAnsi="Times New Roman" w:cs="Times New Roman"/>
          <w:sz w:val="24"/>
          <w:szCs w:val="24"/>
        </w:rPr>
        <w:t>1964 Revision Bill with Discussions and Comments, 89th Cong., 1st Sess.</w:t>
      </w:r>
      <w:r w:rsidR="00083EF7">
        <w:rPr>
          <w:rFonts w:ascii="Times New Roman" w:hAnsi="Times New Roman" w:cs="Times New Roman"/>
          <w:sz w:val="24"/>
          <w:szCs w:val="24"/>
        </w:rPr>
        <w:t>, Copyright Law Revision, p. 150-151</w:t>
      </w:r>
      <w:r w:rsidR="00083EF7" w:rsidRPr="00293184">
        <w:rPr>
          <w:rFonts w:ascii="Times New Roman" w:hAnsi="Times New Roman" w:cs="Times New Roman"/>
          <w:sz w:val="24"/>
          <w:szCs w:val="24"/>
        </w:rPr>
        <w:t xml:space="preserve"> (H.R. Judiciary Comm. Print 1965)</w:t>
      </w:r>
      <w:r w:rsidR="00083EF7">
        <w:rPr>
          <w:rFonts w:ascii="Times New Roman" w:hAnsi="Times New Roman" w:cs="Times New Roman"/>
          <w:sz w:val="24"/>
          <w:szCs w:val="24"/>
        </w:rPr>
        <w:t>.</w:t>
      </w:r>
    </w:p>
    <w:p w14:paraId="7CA97740" w14:textId="77777777" w:rsidR="00AB126A" w:rsidRDefault="00AB126A" w:rsidP="00521D57">
      <w:pPr>
        <w:rPr>
          <w:rFonts w:ascii="Times New Roman" w:hAnsi="Times New Roman" w:cs="Times New Roman"/>
          <w:sz w:val="24"/>
          <w:szCs w:val="24"/>
        </w:rPr>
      </w:pPr>
      <w:r>
        <w:rPr>
          <w:rFonts w:ascii="Times New Roman" w:hAnsi="Times New Roman" w:cs="Times New Roman"/>
          <w:sz w:val="24"/>
          <w:szCs w:val="24"/>
        </w:rPr>
        <w:tab/>
        <w:t xml:space="preserve">This history indicates that Congressional intent was to keep the writing requirement open and broad.  The additional option allowing parties to agree that a work would be made for hire expands the possible use of work made for hire beyond works made in the scope of employment. If Congress had wanted to limit the timing of work made for hire contracts and work creation, it had many opportunities.  We can only interpret its lack of creating that limitation to a lack of intent. </w:t>
      </w:r>
    </w:p>
    <w:p w14:paraId="0C50C63E" w14:textId="77777777" w:rsidR="00AB126A" w:rsidRPr="00AB126A" w:rsidRDefault="00AB126A" w:rsidP="00AB126A">
      <w:pPr>
        <w:pStyle w:val="ListParagraph"/>
        <w:numPr>
          <w:ilvl w:val="0"/>
          <w:numId w:val="14"/>
        </w:numPr>
        <w:rPr>
          <w:rFonts w:ascii="Times New Roman" w:hAnsi="Times New Roman" w:cs="Times New Roman"/>
          <w:b/>
          <w:sz w:val="24"/>
          <w:szCs w:val="24"/>
        </w:rPr>
      </w:pPr>
      <w:r w:rsidRPr="00AB126A">
        <w:rPr>
          <w:rFonts w:ascii="Times New Roman" w:hAnsi="Times New Roman" w:cs="Times New Roman"/>
          <w:b/>
          <w:sz w:val="24"/>
          <w:szCs w:val="24"/>
        </w:rPr>
        <w:t>This Interpretation of the Statute Does Not Render Other Sections Redundant</w:t>
      </w:r>
    </w:p>
    <w:p w14:paraId="11D1F2E5" w14:textId="77777777" w:rsidR="00853454" w:rsidRPr="005203B0" w:rsidRDefault="00853454" w:rsidP="00853454">
      <w:pPr>
        <w:ind w:firstLine="360"/>
        <w:rPr>
          <w:rFonts w:ascii="Times New Roman" w:hAnsi="Times New Roman" w:cs="Times New Roman"/>
          <w:sz w:val="24"/>
          <w:szCs w:val="24"/>
        </w:rPr>
      </w:pPr>
      <w:r>
        <w:rPr>
          <w:rFonts w:ascii="Times New Roman" w:hAnsi="Times New Roman" w:cs="Times New Roman"/>
          <w:sz w:val="24"/>
          <w:szCs w:val="24"/>
        </w:rPr>
        <w:t xml:space="preserve">There is a presumption against statutory interpretations that would render other sections of a statute redundant. </w:t>
      </w:r>
      <w:r w:rsidRPr="00D36780">
        <w:rPr>
          <w:rFonts w:ascii="Times New Roman" w:hAnsi="Times New Roman" w:cs="Times New Roman"/>
          <w:i/>
          <w:sz w:val="24"/>
          <w:szCs w:val="24"/>
        </w:rPr>
        <w:t>TRW Inc. v. Andrews</w:t>
      </w:r>
      <w:r w:rsidR="00D36780">
        <w:rPr>
          <w:rFonts w:ascii="Times New Roman" w:hAnsi="Times New Roman" w:cs="Times New Roman"/>
          <w:sz w:val="24"/>
          <w:szCs w:val="24"/>
        </w:rPr>
        <w:t>, 534 U. S. 19, 31</w:t>
      </w:r>
      <w:r>
        <w:rPr>
          <w:rFonts w:ascii="Times New Roman" w:hAnsi="Times New Roman" w:cs="Times New Roman"/>
          <w:sz w:val="24"/>
          <w:szCs w:val="24"/>
        </w:rPr>
        <w:t xml:space="preserve"> (2001). </w:t>
      </w:r>
      <w:r w:rsidR="00D36780">
        <w:rPr>
          <w:rFonts w:ascii="Times New Roman" w:hAnsi="Times New Roman" w:cs="Times New Roman"/>
          <w:sz w:val="24"/>
          <w:szCs w:val="24"/>
        </w:rPr>
        <w:t xml:space="preserve">Each “clause, sentence, or word” should be interpreted as meaningful and any construction which renders sections “insignificant, if not wholly superfluous” should be rejected by the court. </w:t>
      </w:r>
      <w:proofErr w:type="gramStart"/>
      <w:r w:rsidR="005203B0" w:rsidRPr="00D36780">
        <w:rPr>
          <w:rFonts w:ascii="Times New Roman" w:hAnsi="Times New Roman" w:cs="Times New Roman"/>
          <w:i/>
          <w:sz w:val="24"/>
          <w:szCs w:val="24"/>
        </w:rPr>
        <w:t>Duncan v. Walker</w:t>
      </w:r>
      <w:r w:rsidR="005203B0" w:rsidRPr="00D36780">
        <w:rPr>
          <w:rFonts w:ascii="Times New Roman" w:hAnsi="Times New Roman" w:cs="Times New Roman"/>
          <w:sz w:val="24"/>
          <w:szCs w:val="24"/>
        </w:rPr>
        <w:t xml:space="preserve">, </w:t>
      </w:r>
      <w:r w:rsidR="00D36780">
        <w:rPr>
          <w:rFonts w:ascii="Times New Roman" w:hAnsi="Times New Roman" w:cs="Times New Roman"/>
          <w:sz w:val="24"/>
          <w:szCs w:val="24"/>
        </w:rPr>
        <w:t>121 U.S. 2120, 2125</w:t>
      </w:r>
      <w:r w:rsidR="005203B0" w:rsidRPr="00D36780">
        <w:rPr>
          <w:rFonts w:ascii="Times New Roman" w:hAnsi="Times New Roman" w:cs="Times New Roman"/>
          <w:sz w:val="24"/>
          <w:szCs w:val="24"/>
        </w:rPr>
        <w:t xml:space="preserve"> (2001).</w:t>
      </w:r>
      <w:proofErr w:type="gramEnd"/>
      <w:r w:rsidR="005203B0">
        <w:rPr>
          <w:rFonts w:ascii="Times New Roman" w:hAnsi="Times New Roman" w:cs="Times New Roman"/>
          <w:sz w:val="24"/>
          <w:szCs w:val="24"/>
        </w:rPr>
        <w:t xml:space="preserve"> </w:t>
      </w:r>
    </w:p>
    <w:p w14:paraId="3E6001C6" w14:textId="77777777" w:rsidR="00725859" w:rsidRDefault="00725859" w:rsidP="00853454">
      <w:pPr>
        <w:ind w:firstLine="360"/>
        <w:rPr>
          <w:rFonts w:ascii="Times New Roman" w:hAnsi="Times New Roman" w:cs="Times New Roman"/>
          <w:sz w:val="24"/>
          <w:szCs w:val="24"/>
        </w:rPr>
      </w:pPr>
      <w:r>
        <w:rPr>
          <w:rFonts w:ascii="Times New Roman" w:hAnsi="Times New Roman" w:cs="Times New Roman"/>
          <w:sz w:val="24"/>
          <w:szCs w:val="24"/>
        </w:rPr>
        <w:t xml:space="preserve">Although the argument that </w:t>
      </w:r>
      <w:r w:rsidR="00A90ABA">
        <w:rPr>
          <w:rFonts w:ascii="Times New Roman" w:hAnsi="Times New Roman" w:cs="Times New Roman"/>
          <w:sz w:val="24"/>
          <w:szCs w:val="24"/>
        </w:rPr>
        <w:t>a</w:t>
      </w:r>
      <w:r w:rsidR="002332BE">
        <w:rPr>
          <w:rFonts w:ascii="Times New Roman" w:hAnsi="Times New Roman" w:cs="Times New Roman"/>
          <w:sz w:val="24"/>
          <w:szCs w:val="24"/>
        </w:rPr>
        <w:t xml:space="preserve"> post-creation writing would essentially be a tra</w:t>
      </w:r>
      <w:r w:rsidR="00A90ABA">
        <w:rPr>
          <w:rFonts w:ascii="Times New Roman" w:hAnsi="Times New Roman" w:cs="Times New Roman"/>
          <w:sz w:val="24"/>
          <w:szCs w:val="24"/>
        </w:rPr>
        <w:t xml:space="preserve">nsfer under </w:t>
      </w:r>
      <w:r w:rsidR="00DF07E2">
        <w:rPr>
          <w:rFonts w:ascii="Times New Roman" w:hAnsi="Times New Roman" w:cs="Times New Roman"/>
          <w:sz w:val="24"/>
          <w:szCs w:val="24"/>
        </w:rPr>
        <w:t>S</w:t>
      </w:r>
      <w:r w:rsidR="00A90ABA">
        <w:rPr>
          <w:rFonts w:ascii="Times New Roman" w:hAnsi="Times New Roman" w:cs="Times New Roman"/>
          <w:sz w:val="24"/>
          <w:szCs w:val="24"/>
        </w:rPr>
        <w:t xml:space="preserve">ection 204 of the </w:t>
      </w:r>
      <w:r w:rsidR="00822333">
        <w:rPr>
          <w:rFonts w:ascii="Times New Roman" w:hAnsi="Times New Roman" w:cs="Times New Roman"/>
          <w:sz w:val="24"/>
          <w:szCs w:val="24"/>
        </w:rPr>
        <w:t>Copyright Act</w:t>
      </w:r>
      <w:r w:rsidR="002332BE">
        <w:rPr>
          <w:rFonts w:ascii="Times New Roman" w:hAnsi="Times New Roman" w:cs="Times New Roman"/>
          <w:sz w:val="24"/>
          <w:szCs w:val="24"/>
        </w:rPr>
        <w:t xml:space="preserve"> instead of the creation of a work made for hire</w:t>
      </w:r>
      <w:r w:rsidR="00A90ABA">
        <w:rPr>
          <w:rFonts w:ascii="Times New Roman" w:hAnsi="Times New Roman" w:cs="Times New Roman"/>
          <w:sz w:val="24"/>
          <w:szCs w:val="24"/>
        </w:rPr>
        <w:t xml:space="preserve"> under </w:t>
      </w:r>
      <w:r w:rsidR="00DF07E2">
        <w:rPr>
          <w:rFonts w:ascii="Times New Roman" w:hAnsi="Times New Roman" w:cs="Times New Roman"/>
          <w:sz w:val="24"/>
          <w:szCs w:val="24"/>
        </w:rPr>
        <w:t>S</w:t>
      </w:r>
      <w:r w:rsidR="00A90ABA">
        <w:rPr>
          <w:rFonts w:ascii="Times New Roman" w:hAnsi="Times New Roman" w:cs="Times New Roman"/>
          <w:sz w:val="24"/>
          <w:szCs w:val="24"/>
        </w:rPr>
        <w:t xml:space="preserve">ection </w:t>
      </w:r>
      <w:r w:rsidR="00A90ABA">
        <w:rPr>
          <w:rFonts w:ascii="Times New Roman" w:hAnsi="Times New Roman" w:cs="Times New Roman"/>
          <w:sz w:val="24"/>
          <w:szCs w:val="24"/>
        </w:rPr>
        <w:lastRenderedPageBreak/>
        <w:t>101 could be made</w:t>
      </w:r>
      <w:r w:rsidR="002332BE">
        <w:rPr>
          <w:rFonts w:ascii="Times New Roman" w:hAnsi="Times New Roman" w:cs="Times New Roman"/>
          <w:sz w:val="24"/>
          <w:szCs w:val="24"/>
        </w:rPr>
        <w:t>, the work-for-hire agreement differs in that the hiring party</w:t>
      </w:r>
      <w:r w:rsidR="00822333">
        <w:rPr>
          <w:rFonts w:ascii="Times New Roman" w:hAnsi="Times New Roman" w:cs="Times New Roman"/>
          <w:sz w:val="24"/>
          <w:szCs w:val="24"/>
        </w:rPr>
        <w:t>, instead of the creator of the work,</w:t>
      </w:r>
      <w:r w:rsidR="002332BE">
        <w:rPr>
          <w:rFonts w:ascii="Times New Roman" w:hAnsi="Times New Roman" w:cs="Times New Roman"/>
          <w:sz w:val="24"/>
          <w:szCs w:val="24"/>
        </w:rPr>
        <w:t xml:space="preserve"> is designated as the “author” of the work.  </w:t>
      </w:r>
      <w:r w:rsidR="0032085C">
        <w:rPr>
          <w:rFonts w:ascii="Times New Roman" w:hAnsi="Times New Roman" w:cs="Times New Roman"/>
          <w:i/>
          <w:sz w:val="24"/>
          <w:szCs w:val="24"/>
        </w:rPr>
        <w:t>Playboy Enters. v. Dumas</w:t>
      </w:r>
      <w:r w:rsidR="0032085C">
        <w:rPr>
          <w:rFonts w:ascii="Times New Roman" w:hAnsi="Times New Roman" w:cs="Times New Roman"/>
          <w:sz w:val="24"/>
          <w:szCs w:val="24"/>
        </w:rPr>
        <w:t>, 53 F.3d 549, 558 (2d Cir. N.Y. 1995)</w:t>
      </w:r>
      <w:r w:rsidR="002332BE">
        <w:rPr>
          <w:rFonts w:ascii="Times New Roman" w:hAnsi="Times New Roman" w:cs="Times New Roman"/>
          <w:sz w:val="24"/>
          <w:szCs w:val="24"/>
        </w:rPr>
        <w:t xml:space="preserve">. This difference makes the transactions </w:t>
      </w:r>
      <w:r w:rsidR="00822333">
        <w:rPr>
          <w:rFonts w:ascii="Times New Roman" w:hAnsi="Times New Roman" w:cs="Times New Roman"/>
          <w:sz w:val="24"/>
          <w:szCs w:val="24"/>
        </w:rPr>
        <w:t xml:space="preserve">of the creation of the work made for hire and a transfer of copyright ownership </w:t>
      </w:r>
      <w:r w:rsidR="002332BE">
        <w:rPr>
          <w:rFonts w:ascii="Times New Roman" w:hAnsi="Times New Roman" w:cs="Times New Roman"/>
          <w:sz w:val="24"/>
          <w:szCs w:val="24"/>
        </w:rPr>
        <w:t>fundamen</w:t>
      </w:r>
      <w:r w:rsidR="00DF07E2">
        <w:rPr>
          <w:rFonts w:ascii="Times New Roman" w:hAnsi="Times New Roman" w:cs="Times New Roman"/>
          <w:sz w:val="24"/>
          <w:szCs w:val="24"/>
        </w:rPr>
        <w:t>tally different and shows that S</w:t>
      </w:r>
      <w:r w:rsidR="002332BE">
        <w:rPr>
          <w:rFonts w:ascii="Times New Roman" w:hAnsi="Times New Roman" w:cs="Times New Roman"/>
          <w:sz w:val="24"/>
          <w:szCs w:val="24"/>
        </w:rPr>
        <w:t>ection</w:t>
      </w:r>
      <w:r w:rsidR="00A90ABA">
        <w:rPr>
          <w:rFonts w:ascii="Times New Roman" w:hAnsi="Times New Roman" w:cs="Times New Roman"/>
          <w:sz w:val="24"/>
          <w:szCs w:val="24"/>
        </w:rPr>
        <w:t>s</w:t>
      </w:r>
      <w:r w:rsidR="002332BE">
        <w:rPr>
          <w:rFonts w:ascii="Times New Roman" w:hAnsi="Times New Roman" w:cs="Times New Roman"/>
          <w:sz w:val="24"/>
          <w:szCs w:val="24"/>
        </w:rPr>
        <w:t xml:space="preserve"> 101 and 204 are not duplicative, even if a work made for hire agreement is signed after the creation of the work.  </w:t>
      </w:r>
      <w:proofErr w:type="gramStart"/>
      <w:r w:rsidR="0032085C">
        <w:rPr>
          <w:rFonts w:ascii="Times New Roman" w:hAnsi="Times New Roman" w:cs="Times New Roman"/>
          <w:i/>
          <w:sz w:val="24"/>
          <w:szCs w:val="24"/>
        </w:rPr>
        <w:t>Id.</w:t>
      </w:r>
      <w:r w:rsidR="0032085C">
        <w:rPr>
          <w:rFonts w:ascii="Times New Roman" w:hAnsi="Times New Roman" w:cs="Times New Roman"/>
          <w:sz w:val="24"/>
          <w:szCs w:val="24"/>
        </w:rPr>
        <w:t xml:space="preserve"> at 558</w:t>
      </w:r>
      <w:r w:rsidR="002332BE">
        <w:rPr>
          <w:rFonts w:ascii="Times New Roman" w:hAnsi="Times New Roman" w:cs="Times New Roman"/>
          <w:sz w:val="24"/>
          <w:szCs w:val="24"/>
        </w:rPr>
        <w:t>.</w:t>
      </w:r>
      <w:proofErr w:type="gramEnd"/>
      <w:r w:rsidR="002332BE">
        <w:rPr>
          <w:rFonts w:ascii="Times New Roman" w:hAnsi="Times New Roman" w:cs="Times New Roman"/>
          <w:sz w:val="24"/>
          <w:szCs w:val="24"/>
        </w:rPr>
        <w:t xml:space="preserve"> </w:t>
      </w:r>
    </w:p>
    <w:p w14:paraId="0430E6D2" w14:textId="77777777" w:rsidR="00660FC6" w:rsidRDefault="00660FC6" w:rsidP="00521D57">
      <w:pPr>
        <w:rPr>
          <w:rFonts w:ascii="Times New Roman" w:hAnsi="Times New Roman" w:cs="Times New Roman"/>
          <w:sz w:val="24"/>
          <w:szCs w:val="24"/>
        </w:rPr>
      </w:pPr>
      <w:r>
        <w:rPr>
          <w:rFonts w:ascii="Times New Roman" w:hAnsi="Times New Roman" w:cs="Times New Roman"/>
          <w:sz w:val="24"/>
          <w:szCs w:val="24"/>
        </w:rPr>
        <w:tab/>
      </w:r>
      <w:r w:rsidR="00A80BFC">
        <w:rPr>
          <w:rFonts w:ascii="Times New Roman" w:hAnsi="Times New Roman" w:cs="Times New Roman"/>
          <w:sz w:val="24"/>
          <w:szCs w:val="24"/>
        </w:rPr>
        <w:t xml:space="preserve">Since the oral and written agreements executed by Plaintiff and Lime both indicated that the screenplay would be considered a work made for hire, the agreements were valid under the Copyright Act, and Plaintiff’s valid copyright in the screenplay “Anticipatory Repudiation” should be protected in this court. </w:t>
      </w:r>
    </w:p>
    <w:p w14:paraId="6313AA41" w14:textId="77777777" w:rsidR="00032C37" w:rsidRPr="00570DAC" w:rsidRDefault="00032C37" w:rsidP="00032C37">
      <w:pPr>
        <w:pStyle w:val="ListParagraph"/>
        <w:numPr>
          <w:ilvl w:val="0"/>
          <w:numId w:val="14"/>
        </w:numPr>
        <w:rPr>
          <w:rFonts w:ascii="Times New Roman" w:hAnsi="Times New Roman" w:cs="Times New Roman"/>
          <w:sz w:val="24"/>
          <w:szCs w:val="24"/>
        </w:rPr>
      </w:pPr>
      <w:r>
        <w:rPr>
          <w:rFonts w:ascii="Times New Roman" w:hAnsi="Times New Roman" w:cs="Times New Roman"/>
          <w:b/>
          <w:sz w:val="24"/>
          <w:szCs w:val="24"/>
        </w:rPr>
        <w:t>The Rule Of Lenity Should Not Be Applied When the Statute is Unambiguous Or In Civil Cases Such As the Instant Case.</w:t>
      </w:r>
    </w:p>
    <w:p w14:paraId="047760A6" w14:textId="77777777" w:rsidR="00032C37" w:rsidRPr="00032C37" w:rsidRDefault="00032C37" w:rsidP="00032C37">
      <w:pPr>
        <w:ind w:firstLine="360"/>
        <w:rPr>
          <w:rFonts w:ascii="Times New Roman" w:hAnsi="Times New Roman" w:cs="Times New Roman"/>
          <w:sz w:val="24"/>
          <w:szCs w:val="24"/>
        </w:rPr>
      </w:pPr>
      <w:r w:rsidRPr="00032C37">
        <w:rPr>
          <w:rFonts w:ascii="Times New Roman" w:hAnsi="Times New Roman" w:cs="Times New Roman"/>
          <w:sz w:val="24"/>
          <w:szCs w:val="24"/>
        </w:rPr>
        <w:t xml:space="preserve">The rule of lenity can be applied when the “text, structure, history, and purpose” of a statue </w:t>
      </w:r>
      <w:r>
        <w:rPr>
          <w:rFonts w:ascii="Times New Roman" w:hAnsi="Times New Roman" w:cs="Times New Roman"/>
          <w:sz w:val="24"/>
          <w:szCs w:val="24"/>
        </w:rPr>
        <w:t xml:space="preserve">leave a “grievous ambiguity or uncertainty” for the court to resolve. </w:t>
      </w:r>
      <w:proofErr w:type="gramStart"/>
      <w:r>
        <w:rPr>
          <w:rFonts w:ascii="Times New Roman" w:hAnsi="Times New Roman" w:cs="Times New Roman"/>
          <w:i/>
          <w:sz w:val="24"/>
          <w:szCs w:val="24"/>
        </w:rPr>
        <w:t>Barber v. Thomas</w:t>
      </w:r>
      <w:r>
        <w:rPr>
          <w:rFonts w:ascii="Times New Roman" w:hAnsi="Times New Roman" w:cs="Times New Roman"/>
          <w:sz w:val="24"/>
          <w:szCs w:val="24"/>
        </w:rPr>
        <w:t xml:space="preserve"> 130 </w:t>
      </w:r>
      <w:r w:rsidR="00EA2389">
        <w:rPr>
          <w:rFonts w:ascii="Times New Roman" w:hAnsi="Times New Roman" w:cs="Times New Roman"/>
          <w:sz w:val="24"/>
          <w:szCs w:val="24"/>
        </w:rPr>
        <w:t>U.S</w:t>
      </w:r>
      <w:r>
        <w:rPr>
          <w:rFonts w:ascii="Times New Roman" w:hAnsi="Times New Roman" w:cs="Times New Roman"/>
          <w:sz w:val="24"/>
          <w:szCs w:val="24"/>
        </w:rPr>
        <w:t>. 2499, 2508 (2010).</w:t>
      </w:r>
      <w:proofErr w:type="gramEnd"/>
      <w:r>
        <w:rPr>
          <w:rFonts w:ascii="Times New Roman" w:hAnsi="Times New Roman" w:cs="Times New Roman"/>
          <w:sz w:val="24"/>
          <w:szCs w:val="24"/>
        </w:rPr>
        <w:t xml:space="preserve">  When applied, the rule of lenity would settle ambiguities in favor of the defendant. </w:t>
      </w:r>
      <w:r>
        <w:rPr>
          <w:rFonts w:ascii="Times New Roman" w:hAnsi="Times New Roman" w:cs="Times New Roman"/>
          <w:i/>
          <w:sz w:val="24"/>
          <w:szCs w:val="24"/>
        </w:rPr>
        <w:t xml:space="preserve">Id. </w:t>
      </w:r>
      <w:r>
        <w:rPr>
          <w:rFonts w:ascii="Times New Roman" w:hAnsi="Times New Roman" w:cs="Times New Roman"/>
          <w:sz w:val="24"/>
          <w:szCs w:val="24"/>
        </w:rPr>
        <w:t xml:space="preserve">However, the rule of lenity should only be applied in criminal cases as it is a tenant of criminal statutory interpretation. </w:t>
      </w:r>
      <w:r w:rsidR="00EA2389" w:rsidRPr="00741D6F">
        <w:rPr>
          <w:rFonts w:ascii="Times New Roman" w:hAnsi="Times New Roman"/>
          <w:i/>
          <w:sz w:val="24"/>
          <w:szCs w:val="24"/>
        </w:rPr>
        <w:t>Staples v. United States</w:t>
      </w:r>
      <w:r w:rsidR="00EA2389" w:rsidRPr="00741D6F">
        <w:rPr>
          <w:rFonts w:ascii="Times New Roman" w:hAnsi="Times New Roman"/>
          <w:sz w:val="24"/>
          <w:szCs w:val="24"/>
        </w:rPr>
        <w:t>, 511 U.S. 600, 619 (1994).</w:t>
      </w:r>
      <w:r w:rsidR="00EA2389">
        <w:rPr>
          <w:rFonts w:ascii="Times New Roman" w:hAnsi="Times New Roman"/>
          <w:sz w:val="24"/>
          <w:szCs w:val="24"/>
        </w:rPr>
        <w:t xml:space="preserve">  In the instant case, even if the Court finds the statute ambiguous despite the arguments above, the civil cause of action bars the Defendant from invoking the rule of lenity to sway the Court. </w:t>
      </w:r>
    </w:p>
    <w:p w14:paraId="72C37C65" w14:textId="77777777" w:rsidR="00B42D72" w:rsidRPr="00032C37" w:rsidRDefault="00B42D72" w:rsidP="00032C37">
      <w:pPr>
        <w:pStyle w:val="ListParagraph"/>
        <w:numPr>
          <w:ilvl w:val="0"/>
          <w:numId w:val="18"/>
        </w:numPr>
        <w:spacing w:after="200" w:line="240" w:lineRule="auto"/>
        <w:rPr>
          <w:rFonts w:ascii="Times New Roman" w:hAnsi="Times New Roman" w:cs="Times New Roman"/>
          <w:b/>
          <w:sz w:val="24"/>
          <w:szCs w:val="24"/>
        </w:rPr>
      </w:pPr>
      <w:r w:rsidRPr="00032C37">
        <w:rPr>
          <w:rFonts w:ascii="Times New Roman" w:hAnsi="Times New Roman" w:cs="Times New Roman"/>
          <w:b/>
          <w:sz w:val="24"/>
          <w:szCs w:val="24"/>
        </w:rPr>
        <w:t xml:space="preserve">Relevant </w:t>
      </w:r>
      <w:r w:rsidR="003145A0" w:rsidRPr="00032C37">
        <w:rPr>
          <w:rFonts w:ascii="Times New Roman" w:hAnsi="Times New Roman" w:cs="Times New Roman"/>
          <w:b/>
          <w:sz w:val="24"/>
          <w:szCs w:val="24"/>
        </w:rPr>
        <w:t>C</w:t>
      </w:r>
      <w:r w:rsidRPr="00032C37">
        <w:rPr>
          <w:rFonts w:ascii="Times New Roman" w:hAnsi="Times New Roman" w:cs="Times New Roman"/>
          <w:b/>
          <w:sz w:val="24"/>
          <w:szCs w:val="24"/>
        </w:rPr>
        <w:t xml:space="preserve">ase </w:t>
      </w:r>
      <w:r w:rsidR="003145A0" w:rsidRPr="00032C37">
        <w:rPr>
          <w:rFonts w:ascii="Times New Roman" w:hAnsi="Times New Roman" w:cs="Times New Roman"/>
          <w:b/>
          <w:sz w:val="24"/>
          <w:szCs w:val="24"/>
        </w:rPr>
        <w:t>L</w:t>
      </w:r>
      <w:r w:rsidRPr="00032C37">
        <w:rPr>
          <w:rFonts w:ascii="Times New Roman" w:hAnsi="Times New Roman" w:cs="Times New Roman"/>
          <w:b/>
          <w:sz w:val="24"/>
          <w:szCs w:val="24"/>
        </w:rPr>
        <w:t xml:space="preserve">aw </w:t>
      </w:r>
      <w:r w:rsidR="003145A0" w:rsidRPr="00032C37">
        <w:rPr>
          <w:rFonts w:ascii="Times New Roman" w:hAnsi="Times New Roman" w:cs="Times New Roman"/>
          <w:b/>
          <w:sz w:val="24"/>
          <w:szCs w:val="24"/>
        </w:rPr>
        <w:t>S</w:t>
      </w:r>
      <w:r w:rsidRPr="00032C37">
        <w:rPr>
          <w:rFonts w:ascii="Times New Roman" w:hAnsi="Times New Roman" w:cs="Times New Roman"/>
          <w:b/>
          <w:sz w:val="24"/>
          <w:szCs w:val="24"/>
        </w:rPr>
        <w:t xml:space="preserve">upports </w:t>
      </w:r>
      <w:r w:rsidR="003145A0" w:rsidRPr="00032C37">
        <w:rPr>
          <w:rFonts w:ascii="Times New Roman" w:hAnsi="Times New Roman" w:cs="Times New Roman"/>
          <w:b/>
          <w:sz w:val="24"/>
          <w:szCs w:val="24"/>
        </w:rPr>
        <w:t>a B</w:t>
      </w:r>
      <w:r w:rsidRPr="00032C37">
        <w:rPr>
          <w:rFonts w:ascii="Times New Roman" w:hAnsi="Times New Roman" w:cs="Times New Roman"/>
          <w:b/>
          <w:sz w:val="24"/>
          <w:szCs w:val="24"/>
        </w:rPr>
        <w:t xml:space="preserve">road </w:t>
      </w:r>
      <w:r w:rsidR="003145A0" w:rsidRPr="00032C37">
        <w:rPr>
          <w:rFonts w:ascii="Times New Roman" w:hAnsi="Times New Roman" w:cs="Times New Roman"/>
          <w:b/>
          <w:sz w:val="24"/>
          <w:szCs w:val="24"/>
        </w:rPr>
        <w:t>R</w:t>
      </w:r>
      <w:r w:rsidRPr="00032C37">
        <w:rPr>
          <w:rFonts w:ascii="Times New Roman" w:hAnsi="Times New Roman" w:cs="Times New Roman"/>
          <w:b/>
          <w:sz w:val="24"/>
          <w:szCs w:val="24"/>
        </w:rPr>
        <w:t>eading of</w:t>
      </w:r>
      <w:r w:rsidR="003145A0" w:rsidRPr="00032C37">
        <w:rPr>
          <w:rFonts w:ascii="Times New Roman" w:hAnsi="Times New Roman" w:cs="Times New Roman"/>
          <w:b/>
          <w:sz w:val="24"/>
          <w:szCs w:val="24"/>
        </w:rPr>
        <w:t xml:space="preserve"> the</w:t>
      </w:r>
      <w:r w:rsidRPr="00032C37">
        <w:rPr>
          <w:rFonts w:ascii="Times New Roman" w:hAnsi="Times New Roman" w:cs="Times New Roman"/>
          <w:b/>
          <w:sz w:val="24"/>
          <w:szCs w:val="24"/>
        </w:rPr>
        <w:t xml:space="preserve"> </w:t>
      </w:r>
      <w:r w:rsidR="003145A0" w:rsidRPr="00032C37">
        <w:rPr>
          <w:rFonts w:ascii="Times New Roman" w:hAnsi="Times New Roman" w:cs="Times New Roman"/>
          <w:b/>
          <w:sz w:val="24"/>
          <w:szCs w:val="24"/>
        </w:rPr>
        <w:t>W</w:t>
      </w:r>
      <w:r w:rsidRPr="00032C37">
        <w:rPr>
          <w:rFonts w:ascii="Times New Roman" w:hAnsi="Times New Roman" w:cs="Times New Roman"/>
          <w:b/>
          <w:sz w:val="24"/>
          <w:szCs w:val="24"/>
        </w:rPr>
        <w:t xml:space="preserve">riting </w:t>
      </w:r>
      <w:r w:rsidR="003145A0" w:rsidRPr="00032C37">
        <w:rPr>
          <w:rFonts w:ascii="Times New Roman" w:hAnsi="Times New Roman" w:cs="Times New Roman"/>
          <w:b/>
          <w:sz w:val="24"/>
          <w:szCs w:val="24"/>
        </w:rPr>
        <w:t>Requirement W</w:t>
      </w:r>
      <w:r w:rsidRPr="00032C37">
        <w:rPr>
          <w:rFonts w:ascii="Times New Roman" w:hAnsi="Times New Roman" w:cs="Times New Roman"/>
          <w:b/>
          <w:sz w:val="24"/>
          <w:szCs w:val="24"/>
        </w:rPr>
        <w:t xml:space="preserve">hen </w:t>
      </w:r>
      <w:r w:rsidR="003145A0" w:rsidRPr="00032C37">
        <w:rPr>
          <w:rFonts w:ascii="Times New Roman" w:hAnsi="Times New Roman" w:cs="Times New Roman"/>
          <w:b/>
          <w:sz w:val="24"/>
          <w:szCs w:val="24"/>
        </w:rPr>
        <w:t>T</w:t>
      </w:r>
      <w:r w:rsidRPr="00032C37">
        <w:rPr>
          <w:rFonts w:ascii="Times New Roman" w:hAnsi="Times New Roman" w:cs="Times New Roman"/>
          <w:b/>
          <w:sz w:val="24"/>
          <w:szCs w:val="24"/>
        </w:rPr>
        <w:t xml:space="preserve">here </w:t>
      </w:r>
      <w:r w:rsidR="003145A0" w:rsidRPr="00032C37">
        <w:rPr>
          <w:rFonts w:ascii="Times New Roman" w:hAnsi="Times New Roman" w:cs="Times New Roman"/>
          <w:b/>
          <w:sz w:val="24"/>
          <w:szCs w:val="24"/>
        </w:rPr>
        <w:t>Has Been an Oral A</w:t>
      </w:r>
      <w:r w:rsidRPr="00032C37">
        <w:rPr>
          <w:rFonts w:ascii="Times New Roman" w:hAnsi="Times New Roman" w:cs="Times New Roman"/>
          <w:b/>
          <w:sz w:val="24"/>
          <w:szCs w:val="24"/>
        </w:rPr>
        <w:t xml:space="preserve">greement </w:t>
      </w:r>
      <w:r w:rsidR="003145A0" w:rsidRPr="00032C37">
        <w:rPr>
          <w:rFonts w:ascii="Times New Roman" w:hAnsi="Times New Roman" w:cs="Times New Roman"/>
          <w:b/>
          <w:sz w:val="24"/>
          <w:szCs w:val="24"/>
        </w:rPr>
        <w:t>B</w:t>
      </w:r>
      <w:r w:rsidRPr="00032C37">
        <w:rPr>
          <w:rFonts w:ascii="Times New Roman" w:hAnsi="Times New Roman" w:cs="Times New Roman"/>
          <w:b/>
          <w:sz w:val="24"/>
          <w:szCs w:val="24"/>
        </w:rPr>
        <w:t xml:space="preserve">efore the </w:t>
      </w:r>
      <w:r w:rsidR="003145A0" w:rsidRPr="00032C37">
        <w:rPr>
          <w:rFonts w:ascii="Times New Roman" w:hAnsi="Times New Roman" w:cs="Times New Roman"/>
          <w:b/>
          <w:sz w:val="24"/>
          <w:szCs w:val="24"/>
        </w:rPr>
        <w:t>C</w:t>
      </w:r>
      <w:r w:rsidRPr="00032C37">
        <w:rPr>
          <w:rFonts w:ascii="Times New Roman" w:hAnsi="Times New Roman" w:cs="Times New Roman"/>
          <w:b/>
          <w:sz w:val="24"/>
          <w:szCs w:val="24"/>
        </w:rPr>
        <w:t xml:space="preserve">reation of the </w:t>
      </w:r>
      <w:r w:rsidR="003145A0" w:rsidRPr="00032C37">
        <w:rPr>
          <w:rFonts w:ascii="Times New Roman" w:hAnsi="Times New Roman" w:cs="Times New Roman"/>
          <w:b/>
          <w:sz w:val="24"/>
          <w:szCs w:val="24"/>
        </w:rPr>
        <w:t>W</w:t>
      </w:r>
      <w:r w:rsidRPr="00032C37">
        <w:rPr>
          <w:rFonts w:ascii="Times New Roman" w:hAnsi="Times New Roman" w:cs="Times New Roman"/>
          <w:b/>
          <w:sz w:val="24"/>
          <w:szCs w:val="24"/>
        </w:rPr>
        <w:t>ork.</w:t>
      </w:r>
    </w:p>
    <w:p w14:paraId="50882274" w14:textId="77777777" w:rsidR="00822333" w:rsidRPr="00822333" w:rsidRDefault="00822333" w:rsidP="00521D57">
      <w:pPr>
        <w:ind w:firstLine="720"/>
        <w:rPr>
          <w:rFonts w:ascii="Times New Roman" w:hAnsi="Times New Roman" w:cs="Times New Roman"/>
          <w:sz w:val="24"/>
          <w:szCs w:val="24"/>
        </w:rPr>
      </w:pPr>
      <w:r w:rsidRPr="00822333">
        <w:rPr>
          <w:rFonts w:ascii="Times New Roman" w:hAnsi="Times New Roman" w:cs="Times New Roman"/>
          <w:sz w:val="24"/>
          <w:szCs w:val="24"/>
        </w:rPr>
        <w:t xml:space="preserve">There is a circuit split regarding whether a timing requirement is implicit in the writing requirement of the Copyright Act.  The Second, First, and Fifth circuits have adopted the broad view that there is no timing requirement.  </w:t>
      </w:r>
      <w:r w:rsidRPr="00822333">
        <w:rPr>
          <w:rFonts w:ascii="Times New Roman" w:hAnsi="Times New Roman" w:cs="Times New Roman"/>
          <w:i/>
          <w:sz w:val="24"/>
          <w:szCs w:val="24"/>
        </w:rPr>
        <w:t>TMTV Corp. v. Mass Prods</w:t>
      </w:r>
      <w:proofErr w:type="gramStart"/>
      <w:r w:rsidRPr="00822333">
        <w:rPr>
          <w:rFonts w:ascii="Times New Roman" w:hAnsi="Times New Roman" w:cs="Times New Roman"/>
          <w:i/>
          <w:sz w:val="24"/>
          <w:szCs w:val="24"/>
        </w:rPr>
        <w:t>.</w:t>
      </w:r>
      <w:r w:rsidRPr="00822333">
        <w:rPr>
          <w:rFonts w:ascii="Times New Roman" w:hAnsi="Times New Roman" w:cs="Times New Roman"/>
          <w:sz w:val="24"/>
          <w:szCs w:val="24"/>
        </w:rPr>
        <w:t>,</w:t>
      </w:r>
      <w:proofErr w:type="gramEnd"/>
      <w:r w:rsidRPr="00822333">
        <w:rPr>
          <w:rFonts w:ascii="Times New Roman" w:hAnsi="Times New Roman" w:cs="Times New Roman"/>
          <w:sz w:val="24"/>
          <w:szCs w:val="24"/>
        </w:rPr>
        <w:t xml:space="preserve"> 345 </w:t>
      </w:r>
      <w:proofErr w:type="spellStart"/>
      <w:r w:rsidRPr="00822333">
        <w:rPr>
          <w:rFonts w:ascii="Times New Roman" w:hAnsi="Times New Roman" w:cs="Times New Roman"/>
          <w:sz w:val="24"/>
          <w:szCs w:val="24"/>
        </w:rPr>
        <w:t>F.Supp</w:t>
      </w:r>
      <w:proofErr w:type="spellEnd"/>
      <w:r w:rsidRPr="00822333">
        <w:rPr>
          <w:rFonts w:ascii="Times New Roman" w:hAnsi="Times New Roman" w:cs="Times New Roman"/>
          <w:sz w:val="24"/>
          <w:szCs w:val="24"/>
        </w:rPr>
        <w:t xml:space="preserve">. </w:t>
      </w:r>
      <w:proofErr w:type="gramStart"/>
      <w:r w:rsidRPr="00822333">
        <w:rPr>
          <w:rFonts w:ascii="Times New Roman" w:hAnsi="Times New Roman" w:cs="Times New Roman"/>
          <w:sz w:val="24"/>
          <w:szCs w:val="24"/>
        </w:rPr>
        <w:t xml:space="preserve">2d 196, 206 </w:t>
      </w:r>
      <w:r w:rsidRPr="00822333">
        <w:rPr>
          <w:rFonts w:ascii="Times New Roman" w:hAnsi="Times New Roman" w:cs="Times New Roman"/>
          <w:sz w:val="24"/>
          <w:szCs w:val="24"/>
        </w:rPr>
        <w:lastRenderedPageBreak/>
        <w:t>(D.P.R. 2004).</w:t>
      </w:r>
      <w:proofErr w:type="gramEnd"/>
      <w:r w:rsidRPr="00822333">
        <w:rPr>
          <w:rFonts w:ascii="Times New Roman" w:hAnsi="Times New Roman" w:cs="Times New Roman"/>
          <w:sz w:val="24"/>
          <w:szCs w:val="24"/>
        </w:rPr>
        <w:t xml:space="preserve">  The Seventh Circuit has acknowledged the broad interpretation in dicta, while maintaining the formalistic approach that a written agreement must be in place before the creation of the purported work for hire. </w:t>
      </w:r>
      <w:proofErr w:type="gramStart"/>
      <w:r w:rsidRPr="00822333">
        <w:rPr>
          <w:rFonts w:ascii="Times New Roman" w:hAnsi="Times New Roman" w:cs="Times New Roman"/>
          <w:i/>
          <w:sz w:val="24"/>
          <w:szCs w:val="24"/>
        </w:rPr>
        <w:t xml:space="preserve">Schiller &amp; Schmidt v. </w:t>
      </w:r>
      <w:proofErr w:type="spellStart"/>
      <w:r w:rsidRPr="00822333">
        <w:rPr>
          <w:rFonts w:ascii="Times New Roman" w:hAnsi="Times New Roman" w:cs="Times New Roman"/>
          <w:i/>
          <w:sz w:val="24"/>
          <w:szCs w:val="24"/>
        </w:rPr>
        <w:t>Nordisco</w:t>
      </w:r>
      <w:proofErr w:type="spellEnd"/>
      <w:r w:rsidRPr="00822333">
        <w:rPr>
          <w:rFonts w:ascii="Times New Roman" w:hAnsi="Times New Roman" w:cs="Times New Roman"/>
          <w:i/>
          <w:sz w:val="24"/>
          <w:szCs w:val="24"/>
        </w:rPr>
        <w:t xml:space="preserve"> Corp.</w:t>
      </w:r>
      <w:r w:rsidRPr="00822333">
        <w:rPr>
          <w:rFonts w:ascii="Times New Roman" w:hAnsi="Times New Roman" w:cs="Times New Roman"/>
          <w:sz w:val="24"/>
          <w:szCs w:val="24"/>
        </w:rPr>
        <w:t>, 969 F.2d 410, 413 (7th Cir. 1992).</w:t>
      </w:r>
      <w:proofErr w:type="gramEnd"/>
      <w:r w:rsidRPr="00822333">
        <w:rPr>
          <w:rFonts w:ascii="Times New Roman" w:hAnsi="Times New Roman" w:cs="Times New Roman"/>
          <w:sz w:val="24"/>
          <w:szCs w:val="24"/>
        </w:rPr>
        <w:t xml:space="preserve">    </w:t>
      </w:r>
    </w:p>
    <w:p w14:paraId="119EAE69" w14:textId="77777777" w:rsidR="006717DC" w:rsidRDefault="006717DC" w:rsidP="00032C37">
      <w:pPr>
        <w:pStyle w:val="ListParagraph"/>
        <w:numPr>
          <w:ilvl w:val="2"/>
          <w:numId w:val="18"/>
        </w:numPr>
        <w:spacing w:after="200" w:line="240" w:lineRule="auto"/>
        <w:ind w:left="720"/>
        <w:rPr>
          <w:rFonts w:ascii="Times New Roman" w:hAnsi="Times New Roman" w:cs="Times New Roman"/>
          <w:b/>
          <w:sz w:val="24"/>
          <w:szCs w:val="24"/>
        </w:rPr>
      </w:pPr>
      <w:r>
        <w:rPr>
          <w:rFonts w:ascii="Times New Roman" w:hAnsi="Times New Roman" w:cs="Times New Roman"/>
          <w:b/>
          <w:sz w:val="24"/>
          <w:szCs w:val="24"/>
        </w:rPr>
        <w:t xml:space="preserve">Cases </w:t>
      </w:r>
      <w:r w:rsidR="003145A0">
        <w:rPr>
          <w:rFonts w:ascii="Times New Roman" w:hAnsi="Times New Roman" w:cs="Times New Roman"/>
          <w:b/>
          <w:sz w:val="24"/>
          <w:szCs w:val="24"/>
        </w:rPr>
        <w:t>With Facts Similar to This Case Support A Broad Interpretation of the Writing Requirement, as Long as There Has B</w:t>
      </w:r>
      <w:r w:rsidR="00822333">
        <w:rPr>
          <w:rFonts w:ascii="Times New Roman" w:hAnsi="Times New Roman" w:cs="Times New Roman"/>
          <w:b/>
          <w:sz w:val="24"/>
          <w:szCs w:val="24"/>
        </w:rPr>
        <w:t xml:space="preserve">een an </w:t>
      </w:r>
      <w:r w:rsidR="003145A0">
        <w:rPr>
          <w:rFonts w:ascii="Times New Roman" w:hAnsi="Times New Roman" w:cs="Times New Roman"/>
          <w:b/>
          <w:sz w:val="24"/>
          <w:szCs w:val="24"/>
        </w:rPr>
        <w:t>O</w:t>
      </w:r>
      <w:r w:rsidR="00822333">
        <w:rPr>
          <w:rFonts w:ascii="Times New Roman" w:hAnsi="Times New Roman" w:cs="Times New Roman"/>
          <w:b/>
          <w:sz w:val="24"/>
          <w:szCs w:val="24"/>
        </w:rPr>
        <w:t xml:space="preserve">ral </w:t>
      </w:r>
      <w:r w:rsidR="003145A0">
        <w:rPr>
          <w:rFonts w:ascii="Times New Roman" w:hAnsi="Times New Roman" w:cs="Times New Roman"/>
          <w:b/>
          <w:sz w:val="24"/>
          <w:szCs w:val="24"/>
        </w:rPr>
        <w:t>A</w:t>
      </w:r>
      <w:r w:rsidR="00822333">
        <w:rPr>
          <w:rFonts w:ascii="Times New Roman" w:hAnsi="Times New Roman" w:cs="Times New Roman"/>
          <w:b/>
          <w:sz w:val="24"/>
          <w:szCs w:val="24"/>
        </w:rPr>
        <w:t xml:space="preserve">greement </w:t>
      </w:r>
      <w:r w:rsidR="003145A0">
        <w:rPr>
          <w:rFonts w:ascii="Times New Roman" w:hAnsi="Times New Roman" w:cs="Times New Roman"/>
          <w:b/>
          <w:sz w:val="24"/>
          <w:szCs w:val="24"/>
        </w:rPr>
        <w:t>Prior to the Work’s Creation A</w:t>
      </w:r>
      <w:r w:rsidR="00822333">
        <w:rPr>
          <w:rFonts w:ascii="Times New Roman" w:hAnsi="Times New Roman" w:cs="Times New Roman"/>
          <w:b/>
          <w:sz w:val="24"/>
          <w:szCs w:val="24"/>
        </w:rPr>
        <w:t xml:space="preserve">bout the </w:t>
      </w:r>
      <w:r w:rsidR="003145A0">
        <w:rPr>
          <w:rFonts w:ascii="Times New Roman" w:hAnsi="Times New Roman" w:cs="Times New Roman"/>
          <w:b/>
          <w:sz w:val="24"/>
          <w:szCs w:val="24"/>
        </w:rPr>
        <w:t>W</w:t>
      </w:r>
      <w:r w:rsidR="00822333">
        <w:rPr>
          <w:rFonts w:ascii="Times New Roman" w:hAnsi="Times New Roman" w:cs="Times New Roman"/>
          <w:b/>
          <w:sz w:val="24"/>
          <w:szCs w:val="24"/>
        </w:rPr>
        <w:t>o</w:t>
      </w:r>
      <w:r w:rsidR="003145A0">
        <w:rPr>
          <w:rFonts w:ascii="Times New Roman" w:hAnsi="Times New Roman" w:cs="Times New Roman"/>
          <w:b/>
          <w:sz w:val="24"/>
          <w:szCs w:val="24"/>
        </w:rPr>
        <w:t>rk</w:t>
      </w:r>
      <w:r w:rsidR="00822333">
        <w:rPr>
          <w:rFonts w:ascii="Times New Roman" w:hAnsi="Times New Roman" w:cs="Times New Roman"/>
          <w:b/>
          <w:sz w:val="24"/>
          <w:szCs w:val="24"/>
        </w:rPr>
        <w:t xml:space="preserve"> </w:t>
      </w:r>
      <w:r w:rsidR="003145A0">
        <w:rPr>
          <w:rFonts w:ascii="Times New Roman" w:hAnsi="Times New Roman" w:cs="Times New Roman"/>
          <w:b/>
          <w:sz w:val="24"/>
          <w:szCs w:val="24"/>
        </w:rPr>
        <w:t>B</w:t>
      </w:r>
      <w:r w:rsidR="00822333">
        <w:rPr>
          <w:rFonts w:ascii="Times New Roman" w:hAnsi="Times New Roman" w:cs="Times New Roman"/>
          <w:b/>
          <w:sz w:val="24"/>
          <w:szCs w:val="24"/>
        </w:rPr>
        <w:t xml:space="preserve">eing </w:t>
      </w:r>
      <w:r w:rsidR="003145A0">
        <w:rPr>
          <w:rFonts w:ascii="Times New Roman" w:hAnsi="Times New Roman" w:cs="Times New Roman"/>
          <w:b/>
          <w:sz w:val="24"/>
          <w:szCs w:val="24"/>
        </w:rPr>
        <w:t>M</w:t>
      </w:r>
      <w:r w:rsidR="00822333">
        <w:rPr>
          <w:rFonts w:ascii="Times New Roman" w:hAnsi="Times New Roman" w:cs="Times New Roman"/>
          <w:b/>
          <w:sz w:val="24"/>
          <w:szCs w:val="24"/>
        </w:rPr>
        <w:t xml:space="preserve">ade for </w:t>
      </w:r>
      <w:r w:rsidR="003145A0">
        <w:rPr>
          <w:rFonts w:ascii="Times New Roman" w:hAnsi="Times New Roman" w:cs="Times New Roman"/>
          <w:b/>
          <w:sz w:val="24"/>
          <w:szCs w:val="24"/>
        </w:rPr>
        <w:t>H</w:t>
      </w:r>
      <w:r w:rsidR="00822333">
        <w:rPr>
          <w:rFonts w:ascii="Times New Roman" w:hAnsi="Times New Roman" w:cs="Times New Roman"/>
          <w:b/>
          <w:sz w:val="24"/>
          <w:szCs w:val="24"/>
        </w:rPr>
        <w:t>ire.</w:t>
      </w:r>
    </w:p>
    <w:p w14:paraId="0F95A5B3" w14:textId="77777777" w:rsidR="007306F1" w:rsidRDefault="00E66FC2" w:rsidP="00521D57">
      <w:pPr>
        <w:ind w:firstLine="720"/>
        <w:rPr>
          <w:rFonts w:ascii="Times New Roman" w:hAnsi="Times New Roman" w:cs="Times New Roman"/>
          <w:sz w:val="24"/>
          <w:szCs w:val="24"/>
        </w:rPr>
      </w:pPr>
      <w:r>
        <w:rPr>
          <w:rFonts w:ascii="Times New Roman" w:hAnsi="Times New Roman" w:cs="Times New Roman"/>
          <w:sz w:val="24"/>
          <w:szCs w:val="24"/>
        </w:rPr>
        <w:t>The Second</w:t>
      </w:r>
      <w:r w:rsidR="007B61C0">
        <w:rPr>
          <w:rFonts w:ascii="Times New Roman" w:hAnsi="Times New Roman" w:cs="Times New Roman"/>
          <w:sz w:val="24"/>
          <w:szCs w:val="24"/>
        </w:rPr>
        <w:t>, First</w:t>
      </w:r>
      <w:r w:rsidR="00660FC6">
        <w:rPr>
          <w:rFonts w:ascii="Times New Roman" w:hAnsi="Times New Roman" w:cs="Times New Roman"/>
          <w:sz w:val="24"/>
          <w:szCs w:val="24"/>
        </w:rPr>
        <w:t>,</w:t>
      </w:r>
      <w:r>
        <w:rPr>
          <w:rFonts w:ascii="Times New Roman" w:hAnsi="Times New Roman" w:cs="Times New Roman"/>
          <w:sz w:val="24"/>
          <w:szCs w:val="24"/>
        </w:rPr>
        <w:t xml:space="preserve"> and Fifth Circuits </w:t>
      </w:r>
      <w:r w:rsidR="00822333">
        <w:rPr>
          <w:rFonts w:ascii="Times New Roman" w:hAnsi="Times New Roman" w:cs="Times New Roman"/>
          <w:sz w:val="24"/>
          <w:szCs w:val="24"/>
        </w:rPr>
        <w:t xml:space="preserve">have </w:t>
      </w:r>
      <w:r>
        <w:rPr>
          <w:rFonts w:ascii="Times New Roman" w:hAnsi="Times New Roman" w:cs="Times New Roman"/>
          <w:sz w:val="24"/>
          <w:szCs w:val="24"/>
        </w:rPr>
        <w:t>considered several cases similar to the instant case and have ruled that the broad reading of the writing requirement be followed. The Second Circuit hel</w:t>
      </w:r>
      <w:r w:rsidR="00660FC6">
        <w:rPr>
          <w:rFonts w:ascii="Times New Roman" w:hAnsi="Times New Roman" w:cs="Times New Roman"/>
          <w:sz w:val="24"/>
          <w:szCs w:val="24"/>
        </w:rPr>
        <w:t xml:space="preserve">d that “the writing </w:t>
      </w:r>
      <w:proofErr w:type="gramStart"/>
      <w:r w:rsidR="00660FC6">
        <w:rPr>
          <w:rFonts w:ascii="Times New Roman" w:hAnsi="Times New Roman" w:cs="Times New Roman"/>
          <w:sz w:val="24"/>
          <w:szCs w:val="24"/>
        </w:rPr>
        <w:t>requirement.</w:t>
      </w:r>
      <w:proofErr w:type="gramEnd"/>
      <w:r w:rsidR="00660FC6">
        <w:rPr>
          <w:rFonts w:ascii="Times New Roman" w:hAnsi="Times New Roman" w:cs="Times New Roman"/>
          <w:sz w:val="24"/>
          <w:szCs w:val="24"/>
        </w:rPr>
        <w:t xml:space="preserve"> . .</w:t>
      </w:r>
      <w:r>
        <w:rPr>
          <w:rFonts w:ascii="Times New Roman" w:hAnsi="Times New Roman" w:cs="Times New Roman"/>
          <w:sz w:val="24"/>
          <w:szCs w:val="24"/>
        </w:rPr>
        <w:t>can be met by a writing executed after the work is created, if the writing confirms a prior agreement</w:t>
      </w:r>
      <w:r w:rsidR="003145A0">
        <w:rPr>
          <w:rFonts w:ascii="Times New Roman" w:hAnsi="Times New Roman" w:cs="Times New Roman"/>
          <w:sz w:val="24"/>
          <w:szCs w:val="24"/>
        </w:rPr>
        <w:t>. . .</w:t>
      </w:r>
      <w:r>
        <w:rPr>
          <w:rFonts w:ascii="Times New Roman" w:hAnsi="Times New Roman" w:cs="Times New Roman"/>
          <w:sz w:val="24"/>
          <w:szCs w:val="24"/>
        </w:rPr>
        <w:t xml:space="preserve">made before the creation of the work”.  </w:t>
      </w:r>
      <w:proofErr w:type="gramStart"/>
      <w:r w:rsidR="0032085C">
        <w:rPr>
          <w:rFonts w:ascii="Times New Roman" w:hAnsi="Times New Roman" w:cs="Times New Roman"/>
          <w:i/>
          <w:sz w:val="24"/>
          <w:szCs w:val="24"/>
        </w:rPr>
        <w:t xml:space="preserve">Playboy </w:t>
      </w:r>
      <w:r w:rsidR="0032085C">
        <w:rPr>
          <w:rFonts w:ascii="Times New Roman" w:hAnsi="Times New Roman" w:cs="Times New Roman"/>
          <w:sz w:val="24"/>
          <w:szCs w:val="24"/>
        </w:rPr>
        <w:t>53 F.3d 549 at 558.</w:t>
      </w:r>
      <w:proofErr w:type="gramEnd"/>
      <w:r>
        <w:rPr>
          <w:rFonts w:ascii="Times New Roman" w:hAnsi="Times New Roman" w:cs="Times New Roman"/>
          <w:sz w:val="24"/>
          <w:szCs w:val="24"/>
        </w:rPr>
        <w:t xml:space="preserve">  The court found that this could also uphold the goal of predictability by requiring that “the parties agree before the creation of the work that it will be made for hire” without requiring the writing be signed at that point, agreeing with the </w:t>
      </w:r>
      <w:proofErr w:type="spellStart"/>
      <w:r>
        <w:rPr>
          <w:rFonts w:ascii="Times New Roman" w:hAnsi="Times New Roman" w:cs="Times New Roman"/>
          <w:sz w:val="24"/>
          <w:szCs w:val="24"/>
        </w:rPr>
        <w:t>Nimmer</w:t>
      </w:r>
      <w:proofErr w:type="spellEnd"/>
      <w:r>
        <w:rPr>
          <w:rFonts w:ascii="Times New Roman" w:hAnsi="Times New Roman" w:cs="Times New Roman"/>
          <w:sz w:val="24"/>
          <w:szCs w:val="24"/>
        </w:rPr>
        <w:t xml:space="preserve"> Treatise discussion of practical considerations</w:t>
      </w:r>
      <w:r w:rsidR="0032085C">
        <w:rPr>
          <w:rFonts w:ascii="Times New Roman" w:hAnsi="Times New Roman" w:cs="Times New Roman"/>
          <w:sz w:val="24"/>
          <w:szCs w:val="24"/>
        </w:rPr>
        <w:t xml:space="preserve">. </w:t>
      </w:r>
      <w:r w:rsidR="0032085C">
        <w:rPr>
          <w:rFonts w:ascii="Times New Roman" w:hAnsi="Times New Roman" w:cs="Times New Roman"/>
          <w:i/>
          <w:sz w:val="24"/>
          <w:szCs w:val="24"/>
        </w:rPr>
        <w:t>Id.</w:t>
      </w:r>
      <w:r w:rsidR="0032085C">
        <w:rPr>
          <w:rFonts w:ascii="Times New Roman" w:hAnsi="Times New Roman" w:cs="Times New Roman"/>
          <w:sz w:val="24"/>
          <w:szCs w:val="24"/>
        </w:rPr>
        <w:t>at 558</w:t>
      </w:r>
      <w:r>
        <w:rPr>
          <w:rFonts w:ascii="Times New Roman" w:hAnsi="Times New Roman" w:cs="Times New Roman"/>
          <w:sz w:val="24"/>
          <w:szCs w:val="24"/>
        </w:rPr>
        <w:t xml:space="preserve">. </w:t>
      </w:r>
      <w:r w:rsidR="007306F1">
        <w:rPr>
          <w:rFonts w:ascii="Times New Roman" w:hAnsi="Times New Roman" w:cs="Times New Roman"/>
          <w:sz w:val="24"/>
          <w:szCs w:val="24"/>
        </w:rPr>
        <w:t xml:space="preserve"> The </w:t>
      </w:r>
      <w:r w:rsidR="00660FC6" w:rsidRPr="00660FC6">
        <w:rPr>
          <w:rFonts w:ascii="Times New Roman" w:hAnsi="Times New Roman" w:cs="Times New Roman"/>
          <w:i/>
          <w:sz w:val="24"/>
          <w:szCs w:val="24"/>
        </w:rPr>
        <w:t>Playboy</w:t>
      </w:r>
      <w:r w:rsidR="00660FC6">
        <w:rPr>
          <w:rFonts w:ascii="Times New Roman" w:hAnsi="Times New Roman" w:cs="Times New Roman"/>
          <w:sz w:val="24"/>
          <w:szCs w:val="24"/>
        </w:rPr>
        <w:t xml:space="preserve"> </w:t>
      </w:r>
      <w:r w:rsidR="007306F1">
        <w:rPr>
          <w:rFonts w:ascii="Times New Roman" w:hAnsi="Times New Roman" w:cs="Times New Roman"/>
          <w:sz w:val="24"/>
          <w:szCs w:val="24"/>
        </w:rPr>
        <w:t xml:space="preserve">court held that three questions needed to be answered “yes” in order to justify this rule while upholding predictability: 1) Was the language of the written agreement sufficient to meet the writing requirement of Section 101(2); 2) Did the parties understand at the time the works were created that the works were made for hire; and 3) Were the written agreements actually signed by the parties or authorized agents? </w:t>
      </w:r>
      <w:proofErr w:type="gramStart"/>
      <w:r w:rsidR="00054D63">
        <w:rPr>
          <w:rFonts w:ascii="Times New Roman" w:hAnsi="Times New Roman" w:cs="Times New Roman"/>
          <w:i/>
          <w:sz w:val="24"/>
          <w:szCs w:val="24"/>
        </w:rPr>
        <w:t xml:space="preserve">Id. </w:t>
      </w:r>
      <w:r w:rsidR="00054D63">
        <w:rPr>
          <w:rFonts w:ascii="Times New Roman" w:hAnsi="Times New Roman" w:cs="Times New Roman"/>
          <w:sz w:val="24"/>
          <w:szCs w:val="24"/>
        </w:rPr>
        <w:t>at 559</w:t>
      </w:r>
      <w:r w:rsidR="007306F1">
        <w:rPr>
          <w:rFonts w:ascii="Times New Roman" w:hAnsi="Times New Roman" w:cs="Times New Roman"/>
          <w:sz w:val="24"/>
          <w:szCs w:val="24"/>
        </w:rPr>
        <w:t>.</w:t>
      </w:r>
      <w:proofErr w:type="gramEnd"/>
      <w:r w:rsidR="007306F1">
        <w:rPr>
          <w:rFonts w:ascii="Times New Roman" w:hAnsi="Times New Roman" w:cs="Times New Roman"/>
          <w:sz w:val="24"/>
          <w:szCs w:val="24"/>
        </w:rPr>
        <w:t xml:space="preserve">  </w:t>
      </w:r>
    </w:p>
    <w:p w14:paraId="7B02764D" w14:textId="77777777" w:rsidR="003145A0" w:rsidRDefault="003145A0" w:rsidP="00032C37">
      <w:pPr>
        <w:pStyle w:val="ListParagraph"/>
        <w:numPr>
          <w:ilvl w:val="4"/>
          <w:numId w:val="18"/>
        </w:numPr>
        <w:spacing w:line="240" w:lineRule="auto"/>
        <w:ind w:left="720"/>
        <w:rPr>
          <w:rFonts w:ascii="Times New Roman" w:hAnsi="Times New Roman" w:cs="Times New Roman"/>
          <w:b/>
          <w:sz w:val="24"/>
          <w:szCs w:val="24"/>
        </w:rPr>
      </w:pPr>
      <w:r w:rsidRPr="003145A0">
        <w:rPr>
          <w:rFonts w:ascii="Times New Roman" w:hAnsi="Times New Roman" w:cs="Times New Roman"/>
          <w:b/>
          <w:sz w:val="24"/>
          <w:szCs w:val="24"/>
        </w:rPr>
        <w:t>The Writing Contained Language Sufficient to Meet the Writing Requirement in the Copyright Act, as Courts have Interpreted the Required Language in Other Cases</w:t>
      </w:r>
    </w:p>
    <w:p w14:paraId="2881639B" w14:textId="77777777" w:rsidR="003145A0" w:rsidRPr="003145A0" w:rsidRDefault="003145A0" w:rsidP="003145A0">
      <w:pPr>
        <w:pStyle w:val="ListParagraph"/>
        <w:spacing w:line="240" w:lineRule="auto"/>
        <w:rPr>
          <w:rFonts w:ascii="Times New Roman" w:hAnsi="Times New Roman" w:cs="Times New Roman"/>
          <w:b/>
          <w:sz w:val="24"/>
          <w:szCs w:val="24"/>
        </w:rPr>
      </w:pPr>
    </w:p>
    <w:p w14:paraId="06D70010" w14:textId="77777777" w:rsidR="003145A0" w:rsidRDefault="003145A0" w:rsidP="00521D57">
      <w:pPr>
        <w:ind w:firstLine="720"/>
        <w:rPr>
          <w:rFonts w:ascii="Times New Roman" w:hAnsi="Times New Roman" w:cs="Times New Roman"/>
          <w:sz w:val="24"/>
          <w:szCs w:val="24"/>
        </w:rPr>
      </w:pPr>
      <w:r>
        <w:rPr>
          <w:rFonts w:ascii="Times New Roman" w:hAnsi="Times New Roman" w:cs="Times New Roman"/>
          <w:sz w:val="24"/>
          <w:szCs w:val="24"/>
        </w:rPr>
        <w:t xml:space="preserve">The first part of this test asks, was the language of the written agreement sufficient to meet the writing requirement of Section 101(2) of the Copyright Act?  </w:t>
      </w:r>
      <w:r>
        <w:rPr>
          <w:rFonts w:ascii="Times New Roman" w:hAnsi="Times New Roman" w:cs="Times New Roman"/>
          <w:i/>
          <w:sz w:val="24"/>
          <w:szCs w:val="24"/>
        </w:rPr>
        <w:t xml:space="preserve">Id. </w:t>
      </w:r>
      <w:r>
        <w:rPr>
          <w:rFonts w:ascii="Times New Roman" w:hAnsi="Times New Roman" w:cs="Times New Roman"/>
          <w:sz w:val="24"/>
          <w:szCs w:val="24"/>
        </w:rPr>
        <w:t xml:space="preserve"> T</w:t>
      </w:r>
      <w:r w:rsidR="00503FF2">
        <w:rPr>
          <w:rFonts w:ascii="Times New Roman" w:hAnsi="Times New Roman" w:cs="Times New Roman"/>
          <w:sz w:val="24"/>
          <w:szCs w:val="24"/>
        </w:rPr>
        <w:t>he court i</w:t>
      </w:r>
      <w:r w:rsidR="007306F1">
        <w:rPr>
          <w:rFonts w:ascii="Times New Roman" w:hAnsi="Times New Roman" w:cs="Times New Roman"/>
          <w:sz w:val="24"/>
          <w:szCs w:val="24"/>
        </w:rPr>
        <w:t xml:space="preserve">n </w:t>
      </w:r>
      <w:r w:rsidR="007306F1">
        <w:rPr>
          <w:rFonts w:ascii="Times New Roman" w:hAnsi="Times New Roman" w:cs="Times New Roman"/>
          <w:i/>
          <w:sz w:val="24"/>
          <w:szCs w:val="24"/>
        </w:rPr>
        <w:t>Playboy</w:t>
      </w:r>
      <w:r w:rsidR="00503FF2">
        <w:rPr>
          <w:rFonts w:ascii="Times New Roman" w:hAnsi="Times New Roman" w:cs="Times New Roman"/>
          <w:i/>
          <w:sz w:val="24"/>
          <w:szCs w:val="24"/>
        </w:rPr>
        <w:t xml:space="preserve"> </w:t>
      </w:r>
      <w:r w:rsidR="00503FF2">
        <w:rPr>
          <w:rFonts w:ascii="Times New Roman" w:hAnsi="Times New Roman" w:cs="Times New Roman"/>
          <w:sz w:val="24"/>
          <w:szCs w:val="24"/>
        </w:rPr>
        <w:t xml:space="preserve">examined the writings on the back of the </w:t>
      </w:r>
      <w:r w:rsidR="007306F1">
        <w:rPr>
          <w:rFonts w:ascii="Times New Roman" w:hAnsi="Times New Roman" w:cs="Times New Roman"/>
          <w:sz w:val="24"/>
          <w:szCs w:val="24"/>
        </w:rPr>
        <w:t xml:space="preserve">series of checks </w:t>
      </w:r>
      <w:r w:rsidR="00503FF2">
        <w:rPr>
          <w:rFonts w:ascii="Times New Roman" w:hAnsi="Times New Roman" w:cs="Times New Roman"/>
          <w:sz w:val="24"/>
          <w:szCs w:val="24"/>
        </w:rPr>
        <w:t xml:space="preserve">which </w:t>
      </w:r>
      <w:r w:rsidR="007306F1">
        <w:rPr>
          <w:rFonts w:ascii="Times New Roman" w:hAnsi="Times New Roman" w:cs="Times New Roman"/>
          <w:sz w:val="24"/>
          <w:szCs w:val="24"/>
        </w:rPr>
        <w:t xml:space="preserve">were issued to </w:t>
      </w:r>
      <w:r w:rsidR="00503FF2">
        <w:rPr>
          <w:rFonts w:ascii="Times New Roman" w:hAnsi="Times New Roman" w:cs="Times New Roman"/>
          <w:sz w:val="24"/>
          <w:szCs w:val="24"/>
        </w:rPr>
        <w:t>an</w:t>
      </w:r>
      <w:r w:rsidR="007306F1">
        <w:rPr>
          <w:rFonts w:ascii="Times New Roman" w:hAnsi="Times New Roman" w:cs="Times New Roman"/>
          <w:sz w:val="24"/>
          <w:szCs w:val="24"/>
        </w:rPr>
        <w:t xml:space="preserve"> artist who </w:t>
      </w:r>
      <w:r w:rsidR="007306F1">
        <w:rPr>
          <w:rFonts w:ascii="Times New Roman" w:hAnsi="Times New Roman" w:cs="Times New Roman"/>
          <w:sz w:val="24"/>
          <w:szCs w:val="24"/>
        </w:rPr>
        <w:lastRenderedPageBreak/>
        <w:t xml:space="preserve">created paintings for Playboy Magazine. The checks </w:t>
      </w:r>
      <w:r w:rsidR="00503FF2">
        <w:rPr>
          <w:rFonts w:ascii="Times New Roman" w:hAnsi="Times New Roman" w:cs="Times New Roman"/>
          <w:sz w:val="24"/>
          <w:szCs w:val="24"/>
        </w:rPr>
        <w:t xml:space="preserve">which specifically mentioned </w:t>
      </w:r>
      <w:r w:rsidR="007306F1">
        <w:rPr>
          <w:rFonts w:ascii="Times New Roman" w:hAnsi="Times New Roman" w:cs="Times New Roman"/>
          <w:sz w:val="24"/>
          <w:szCs w:val="24"/>
        </w:rPr>
        <w:t>“payment in full for services rendered on a work-made-for-hire basis”</w:t>
      </w:r>
      <w:r w:rsidR="00503FF2">
        <w:rPr>
          <w:rFonts w:ascii="Times New Roman" w:hAnsi="Times New Roman" w:cs="Times New Roman"/>
          <w:sz w:val="24"/>
          <w:szCs w:val="24"/>
        </w:rPr>
        <w:t xml:space="preserve"> were found to be agreements regarding works made for hire, but checks only referring to an “assignment…of all right, title, and interest” did not meet the writing requirement of the Copyright Act. </w:t>
      </w:r>
      <w:proofErr w:type="gramStart"/>
      <w:r w:rsidR="00054D63">
        <w:rPr>
          <w:rFonts w:ascii="Times New Roman" w:hAnsi="Times New Roman" w:cs="Times New Roman"/>
          <w:i/>
          <w:sz w:val="24"/>
          <w:szCs w:val="24"/>
        </w:rPr>
        <w:t>Id.</w:t>
      </w:r>
      <w:r w:rsidR="00054D63">
        <w:rPr>
          <w:rFonts w:ascii="Times New Roman" w:hAnsi="Times New Roman" w:cs="Times New Roman"/>
          <w:sz w:val="24"/>
          <w:szCs w:val="24"/>
        </w:rPr>
        <w:t xml:space="preserve"> at 560</w:t>
      </w:r>
      <w:r w:rsidR="007306F1">
        <w:rPr>
          <w:rFonts w:ascii="Times New Roman" w:hAnsi="Times New Roman" w:cs="Times New Roman"/>
          <w:sz w:val="24"/>
          <w:szCs w:val="24"/>
        </w:rPr>
        <w:t>.</w:t>
      </w:r>
      <w:proofErr w:type="gramEnd"/>
      <w:r w:rsidR="007306F1">
        <w:rPr>
          <w:rFonts w:ascii="Times New Roman" w:hAnsi="Times New Roman" w:cs="Times New Roman"/>
          <w:sz w:val="24"/>
          <w:szCs w:val="24"/>
        </w:rPr>
        <w:t xml:space="preserve">  </w:t>
      </w:r>
    </w:p>
    <w:p w14:paraId="012A159F" w14:textId="77777777" w:rsidR="0067327E" w:rsidRDefault="0067327E" w:rsidP="00521D57">
      <w:pPr>
        <w:ind w:firstLine="720"/>
        <w:rPr>
          <w:rFonts w:ascii="Times New Roman" w:hAnsi="Times New Roman" w:cs="Times New Roman"/>
          <w:sz w:val="24"/>
          <w:szCs w:val="24"/>
        </w:rPr>
      </w:pPr>
      <w:r>
        <w:rPr>
          <w:rFonts w:ascii="Times New Roman" w:hAnsi="Times New Roman" w:cs="Times New Roman"/>
          <w:i/>
          <w:sz w:val="24"/>
          <w:szCs w:val="24"/>
        </w:rPr>
        <w:t xml:space="preserve">TMTV, </w:t>
      </w:r>
      <w:r>
        <w:rPr>
          <w:rFonts w:ascii="Times New Roman" w:hAnsi="Times New Roman" w:cs="Times New Roman"/>
          <w:sz w:val="24"/>
          <w:szCs w:val="24"/>
        </w:rPr>
        <w:t xml:space="preserve">a case with remarkably similar facts to the instant case </w:t>
      </w:r>
      <w:r w:rsidR="00D13E43">
        <w:rPr>
          <w:rFonts w:ascii="Times New Roman" w:hAnsi="Times New Roman" w:cs="Times New Roman"/>
          <w:sz w:val="24"/>
          <w:szCs w:val="24"/>
        </w:rPr>
        <w:t xml:space="preserve">from the First Circuit, </w:t>
      </w:r>
      <w:r>
        <w:rPr>
          <w:rFonts w:ascii="Times New Roman" w:hAnsi="Times New Roman" w:cs="Times New Roman"/>
          <w:sz w:val="24"/>
          <w:szCs w:val="24"/>
        </w:rPr>
        <w:t xml:space="preserve">involved two writers who had contributed screenplays for a new television show, and signed agreements ratifying a pre-existing oral agreement that the scripts were created as works made for hire.  </w:t>
      </w:r>
      <w:r>
        <w:rPr>
          <w:rFonts w:ascii="Times New Roman" w:hAnsi="Times New Roman" w:cs="Times New Roman"/>
          <w:i/>
          <w:sz w:val="24"/>
          <w:szCs w:val="24"/>
        </w:rPr>
        <w:t>TMTV, Corp. v. Mass Prods</w:t>
      </w:r>
      <w:proofErr w:type="gramStart"/>
      <w:r>
        <w:rPr>
          <w:rFonts w:ascii="Times New Roman" w:hAnsi="Times New Roman" w:cs="Times New Roman"/>
          <w:i/>
          <w:sz w:val="24"/>
          <w:szCs w:val="24"/>
        </w:rPr>
        <w:t>.,</w:t>
      </w:r>
      <w:proofErr w:type="gramEnd"/>
      <w:r>
        <w:rPr>
          <w:rFonts w:ascii="Times New Roman" w:hAnsi="Times New Roman" w:cs="Times New Roman"/>
          <w:i/>
          <w:sz w:val="24"/>
          <w:szCs w:val="24"/>
        </w:rPr>
        <w:t xml:space="preserve"> Inc.</w:t>
      </w:r>
      <w:r>
        <w:rPr>
          <w:rFonts w:ascii="Times New Roman" w:hAnsi="Times New Roman" w:cs="Times New Roman"/>
          <w:sz w:val="24"/>
          <w:szCs w:val="24"/>
        </w:rPr>
        <w:t xml:space="preserve">, 345 </w:t>
      </w:r>
      <w:proofErr w:type="spellStart"/>
      <w:r>
        <w:rPr>
          <w:rFonts w:ascii="Times New Roman" w:hAnsi="Times New Roman" w:cs="Times New Roman"/>
          <w:sz w:val="24"/>
          <w:szCs w:val="24"/>
        </w:rPr>
        <w:t>F.Supp</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2d 196, 206 (D.P.R. 2004).</w:t>
      </w:r>
      <w:proofErr w:type="gramEnd"/>
      <w:r>
        <w:rPr>
          <w:rFonts w:ascii="Times New Roman" w:hAnsi="Times New Roman" w:cs="Times New Roman"/>
          <w:sz w:val="24"/>
          <w:szCs w:val="24"/>
        </w:rPr>
        <w:t xml:space="preserve">  That case found that the first element of the </w:t>
      </w:r>
      <w:r>
        <w:rPr>
          <w:rFonts w:ascii="Times New Roman" w:hAnsi="Times New Roman" w:cs="Times New Roman"/>
          <w:i/>
          <w:sz w:val="24"/>
          <w:szCs w:val="24"/>
        </w:rPr>
        <w:t>Playboy</w:t>
      </w:r>
      <w:r>
        <w:rPr>
          <w:rFonts w:ascii="Times New Roman" w:hAnsi="Times New Roman" w:cs="Times New Roman"/>
          <w:sz w:val="24"/>
          <w:szCs w:val="24"/>
        </w:rPr>
        <w:t xml:space="preserve"> test was fulfilled because of the “work made for hire” wording which was clearly stated in the signed agreement. </w:t>
      </w:r>
      <w:proofErr w:type="gramStart"/>
      <w:r>
        <w:rPr>
          <w:rFonts w:ascii="Times New Roman" w:hAnsi="Times New Roman" w:cs="Times New Roman"/>
          <w:i/>
          <w:sz w:val="24"/>
          <w:szCs w:val="24"/>
        </w:rPr>
        <w:t xml:space="preserve">Id. </w:t>
      </w:r>
      <w:r>
        <w:rPr>
          <w:rFonts w:ascii="Times New Roman" w:hAnsi="Times New Roman" w:cs="Times New Roman"/>
          <w:sz w:val="24"/>
          <w:szCs w:val="24"/>
        </w:rPr>
        <w:t>at 206-07.</w:t>
      </w:r>
      <w:proofErr w:type="gramEnd"/>
    </w:p>
    <w:p w14:paraId="468C23E4" w14:textId="77777777" w:rsidR="00D13E43" w:rsidRPr="00D13E43" w:rsidRDefault="00D13E43" w:rsidP="00521D57">
      <w:pPr>
        <w:ind w:firstLine="720"/>
        <w:rPr>
          <w:rFonts w:ascii="Times New Roman" w:hAnsi="Times New Roman" w:cs="Times New Roman"/>
          <w:sz w:val="24"/>
          <w:szCs w:val="24"/>
        </w:rPr>
      </w:pPr>
      <w:r>
        <w:rPr>
          <w:rFonts w:ascii="Times New Roman" w:hAnsi="Times New Roman" w:cs="Times New Roman"/>
          <w:sz w:val="24"/>
          <w:szCs w:val="24"/>
        </w:rPr>
        <w:t xml:space="preserve">The Fifth Circuit also followed the </w:t>
      </w:r>
      <w:r w:rsidRPr="00C34E48">
        <w:rPr>
          <w:rFonts w:ascii="Times New Roman" w:hAnsi="Times New Roman" w:cs="Times New Roman"/>
          <w:i/>
          <w:sz w:val="24"/>
          <w:szCs w:val="24"/>
        </w:rPr>
        <w:t>Playboy</w:t>
      </w:r>
      <w:r>
        <w:rPr>
          <w:rFonts w:ascii="Times New Roman" w:hAnsi="Times New Roman" w:cs="Times New Roman"/>
          <w:sz w:val="24"/>
          <w:szCs w:val="24"/>
        </w:rPr>
        <w:t xml:space="preserve"> ruling after relying on the Second Circuit as “the de facto copyright court of the US.”  </w:t>
      </w:r>
      <w:proofErr w:type="gramStart"/>
      <w:r>
        <w:rPr>
          <w:rFonts w:ascii="Times New Roman" w:hAnsi="Times New Roman" w:cs="Times New Roman"/>
          <w:i/>
          <w:sz w:val="24"/>
          <w:szCs w:val="24"/>
        </w:rPr>
        <w:t xml:space="preserve">Compaq Computer Corp. v. </w:t>
      </w:r>
      <w:proofErr w:type="spellStart"/>
      <w:r>
        <w:rPr>
          <w:rFonts w:ascii="Times New Roman" w:hAnsi="Times New Roman" w:cs="Times New Roman"/>
          <w:i/>
          <w:sz w:val="24"/>
          <w:szCs w:val="24"/>
        </w:rPr>
        <w:t>Ergonome</w:t>
      </w:r>
      <w:proofErr w:type="spellEnd"/>
      <w:r>
        <w:rPr>
          <w:rFonts w:ascii="Times New Roman" w:hAnsi="Times New Roman" w:cs="Times New Roman"/>
          <w:i/>
          <w:sz w:val="24"/>
          <w:szCs w:val="24"/>
        </w:rPr>
        <w:t xml:space="preserve"> Inc.</w:t>
      </w:r>
      <w:r>
        <w:rPr>
          <w:rFonts w:ascii="Times New Roman" w:hAnsi="Times New Roman" w:cs="Times New Roman"/>
          <w:sz w:val="24"/>
          <w:szCs w:val="24"/>
        </w:rPr>
        <w:t xml:space="preserve">, 210 </w:t>
      </w:r>
      <w:proofErr w:type="spellStart"/>
      <w:r>
        <w:rPr>
          <w:rFonts w:ascii="Times New Roman" w:hAnsi="Times New Roman" w:cs="Times New Roman"/>
          <w:sz w:val="24"/>
          <w:szCs w:val="24"/>
        </w:rPr>
        <w:t>F.Supp</w:t>
      </w:r>
      <w:proofErr w:type="spellEnd"/>
      <w:r>
        <w:rPr>
          <w:rFonts w:ascii="Times New Roman" w:hAnsi="Times New Roman" w:cs="Times New Roman"/>
          <w:sz w:val="24"/>
          <w:szCs w:val="24"/>
        </w:rPr>
        <w:t xml:space="preserve"> 2d 839, 843 (S.D. Tex. 2001).</w:t>
      </w:r>
      <w:proofErr w:type="gramEnd"/>
      <w:r>
        <w:rPr>
          <w:rFonts w:ascii="Times New Roman" w:hAnsi="Times New Roman" w:cs="Times New Roman"/>
          <w:sz w:val="24"/>
          <w:szCs w:val="24"/>
        </w:rPr>
        <w:t xml:space="preserve">  In </w:t>
      </w:r>
      <w:r>
        <w:rPr>
          <w:rFonts w:ascii="Times New Roman" w:hAnsi="Times New Roman" w:cs="Times New Roman"/>
          <w:i/>
          <w:sz w:val="24"/>
          <w:szCs w:val="24"/>
        </w:rPr>
        <w:t>Compaq</w:t>
      </w:r>
      <w:r>
        <w:rPr>
          <w:rFonts w:ascii="Times New Roman" w:hAnsi="Times New Roman" w:cs="Times New Roman"/>
          <w:sz w:val="24"/>
          <w:szCs w:val="24"/>
        </w:rPr>
        <w:t xml:space="preserve">, a set of photos taken for a brochure were contested.  </w:t>
      </w:r>
      <w:proofErr w:type="gramStart"/>
      <w:r>
        <w:rPr>
          <w:rFonts w:ascii="Times New Roman" w:hAnsi="Times New Roman" w:cs="Times New Roman"/>
          <w:i/>
          <w:sz w:val="24"/>
          <w:szCs w:val="24"/>
        </w:rPr>
        <w:t xml:space="preserve">Id. </w:t>
      </w:r>
      <w:r>
        <w:rPr>
          <w:rFonts w:ascii="Times New Roman" w:hAnsi="Times New Roman" w:cs="Times New Roman"/>
          <w:sz w:val="24"/>
          <w:szCs w:val="24"/>
        </w:rPr>
        <w:t>at 844.</w:t>
      </w:r>
      <w:proofErr w:type="gramEnd"/>
      <w:r>
        <w:rPr>
          <w:rFonts w:ascii="Times New Roman" w:hAnsi="Times New Roman" w:cs="Times New Roman"/>
          <w:sz w:val="24"/>
          <w:szCs w:val="24"/>
        </w:rPr>
        <w:t xml:space="preserve">  The case met the first prong of the </w:t>
      </w:r>
      <w:r>
        <w:rPr>
          <w:rFonts w:ascii="Times New Roman" w:hAnsi="Times New Roman" w:cs="Times New Roman"/>
          <w:i/>
          <w:sz w:val="24"/>
          <w:szCs w:val="24"/>
        </w:rPr>
        <w:t>Playboy</w:t>
      </w:r>
      <w:r>
        <w:rPr>
          <w:rFonts w:ascii="Times New Roman" w:hAnsi="Times New Roman" w:cs="Times New Roman"/>
          <w:sz w:val="24"/>
          <w:szCs w:val="24"/>
        </w:rPr>
        <w:t xml:space="preserve"> test since the written instrument specifically mentioned that the photos were “works made for hire under U.S. Copyright Law”.  </w:t>
      </w:r>
      <w:r>
        <w:rPr>
          <w:rFonts w:ascii="Times New Roman" w:hAnsi="Times New Roman" w:cs="Times New Roman"/>
          <w:i/>
          <w:sz w:val="24"/>
          <w:szCs w:val="24"/>
        </w:rPr>
        <w:t xml:space="preserve">Id. </w:t>
      </w:r>
    </w:p>
    <w:p w14:paraId="0949C556" w14:textId="77777777" w:rsidR="00212FB1" w:rsidRDefault="00212FB1" w:rsidP="00521D57">
      <w:pPr>
        <w:ind w:firstLine="720"/>
        <w:rPr>
          <w:rFonts w:ascii="Times New Roman" w:hAnsi="Times New Roman" w:cs="Times New Roman"/>
          <w:sz w:val="24"/>
          <w:szCs w:val="24"/>
        </w:rPr>
      </w:pPr>
      <w:r>
        <w:rPr>
          <w:rFonts w:ascii="Times New Roman" w:hAnsi="Times New Roman" w:cs="Times New Roman"/>
          <w:sz w:val="24"/>
          <w:szCs w:val="24"/>
        </w:rPr>
        <w:t xml:space="preserve">In the instant case, there is no question that the writing mentioned “work made for hire” specifically, meeting the writing requirement in the Copyright Act.  </w:t>
      </w:r>
      <w:r w:rsidR="00983009">
        <w:rPr>
          <w:rFonts w:ascii="Times New Roman" w:hAnsi="Times New Roman" w:cs="Times New Roman"/>
          <w:sz w:val="24"/>
          <w:szCs w:val="24"/>
        </w:rPr>
        <w:t>Both Plaintiff and Lime understood that Lime’s screenplay would be copyrighted as a work made for hire, since their oral and written agreements both specified the words “work made for hire”.</w:t>
      </w:r>
    </w:p>
    <w:p w14:paraId="6E243B92" w14:textId="77777777" w:rsidR="003145A0" w:rsidRDefault="003145A0" w:rsidP="00032C37">
      <w:pPr>
        <w:pStyle w:val="ListParagraph"/>
        <w:numPr>
          <w:ilvl w:val="4"/>
          <w:numId w:val="18"/>
        </w:numPr>
        <w:spacing w:line="240" w:lineRule="auto"/>
        <w:ind w:left="720"/>
        <w:rPr>
          <w:rFonts w:ascii="Times New Roman" w:hAnsi="Times New Roman" w:cs="Times New Roman"/>
          <w:b/>
          <w:sz w:val="24"/>
          <w:szCs w:val="24"/>
        </w:rPr>
      </w:pPr>
      <w:r w:rsidRPr="0067327E">
        <w:rPr>
          <w:rFonts w:ascii="Times New Roman" w:hAnsi="Times New Roman" w:cs="Times New Roman"/>
          <w:b/>
          <w:sz w:val="24"/>
          <w:szCs w:val="24"/>
        </w:rPr>
        <w:t xml:space="preserve">The Parties Here </w:t>
      </w:r>
      <w:proofErr w:type="gramStart"/>
      <w:r w:rsidRPr="0067327E">
        <w:rPr>
          <w:rFonts w:ascii="Times New Roman" w:hAnsi="Times New Roman" w:cs="Times New Roman"/>
          <w:b/>
          <w:sz w:val="24"/>
          <w:szCs w:val="24"/>
        </w:rPr>
        <w:t>Understood</w:t>
      </w:r>
      <w:proofErr w:type="gramEnd"/>
      <w:r w:rsidRPr="0067327E">
        <w:rPr>
          <w:rFonts w:ascii="Times New Roman" w:hAnsi="Times New Roman" w:cs="Times New Roman"/>
          <w:b/>
          <w:sz w:val="24"/>
          <w:szCs w:val="24"/>
        </w:rPr>
        <w:t xml:space="preserve"> At t</w:t>
      </w:r>
      <w:r w:rsidR="0067327E">
        <w:rPr>
          <w:rFonts w:ascii="Times New Roman" w:hAnsi="Times New Roman" w:cs="Times New Roman"/>
          <w:b/>
          <w:sz w:val="24"/>
          <w:szCs w:val="24"/>
        </w:rPr>
        <w:t>he Time t</w:t>
      </w:r>
      <w:r w:rsidRPr="0067327E">
        <w:rPr>
          <w:rFonts w:ascii="Times New Roman" w:hAnsi="Times New Roman" w:cs="Times New Roman"/>
          <w:b/>
          <w:sz w:val="24"/>
          <w:szCs w:val="24"/>
        </w:rPr>
        <w:t xml:space="preserve">he Works Were Created That the Works Were Made For Hire, as Courts have Interpreted </w:t>
      </w:r>
      <w:r w:rsidR="0067327E" w:rsidRPr="0067327E">
        <w:rPr>
          <w:rFonts w:ascii="Times New Roman" w:hAnsi="Times New Roman" w:cs="Times New Roman"/>
          <w:b/>
          <w:sz w:val="24"/>
          <w:szCs w:val="24"/>
        </w:rPr>
        <w:t>Evidence of Understanding in Other Cases.</w:t>
      </w:r>
    </w:p>
    <w:p w14:paraId="7F0E4D3E" w14:textId="77777777" w:rsidR="0067327E" w:rsidRPr="0067327E" w:rsidRDefault="0067327E" w:rsidP="0067327E">
      <w:pPr>
        <w:pStyle w:val="ListParagraph"/>
        <w:spacing w:line="240" w:lineRule="auto"/>
        <w:rPr>
          <w:rFonts w:ascii="Times New Roman" w:hAnsi="Times New Roman" w:cs="Times New Roman"/>
          <w:b/>
          <w:sz w:val="24"/>
          <w:szCs w:val="24"/>
        </w:rPr>
      </w:pPr>
    </w:p>
    <w:p w14:paraId="62B63171" w14:textId="77777777" w:rsidR="0067327E" w:rsidRDefault="00212FB1" w:rsidP="00521D57">
      <w:pPr>
        <w:ind w:firstLine="720"/>
        <w:rPr>
          <w:rFonts w:ascii="Times New Roman" w:hAnsi="Times New Roman" w:cs="Times New Roman"/>
          <w:sz w:val="24"/>
          <w:szCs w:val="24"/>
        </w:rPr>
      </w:pPr>
      <w:r>
        <w:rPr>
          <w:rFonts w:ascii="Times New Roman" w:hAnsi="Times New Roman" w:cs="Times New Roman"/>
          <w:sz w:val="24"/>
          <w:szCs w:val="24"/>
        </w:rPr>
        <w:lastRenderedPageBreak/>
        <w:t xml:space="preserve">When applying the second prong of the test, the court in </w:t>
      </w:r>
      <w:r w:rsidRPr="00212FB1">
        <w:rPr>
          <w:rFonts w:ascii="Times New Roman" w:hAnsi="Times New Roman" w:cs="Times New Roman"/>
          <w:i/>
          <w:sz w:val="24"/>
          <w:szCs w:val="24"/>
        </w:rPr>
        <w:t>Playboy</w:t>
      </w:r>
      <w:r>
        <w:rPr>
          <w:rFonts w:ascii="Times New Roman" w:hAnsi="Times New Roman" w:cs="Times New Roman"/>
          <w:sz w:val="24"/>
          <w:szCs w:val="24"/>
        </w:rPr>
        <w:t xml:space="preserve"> found that although there was no “direct evidence of the intent of the parties before the creation of the work” about if the paintings were </w:t>
      </w:r>
      <w:r w:rsidR="00822333">
        <w:rPr>
          <w:rFonts w:ascii="Times New Roman" w:hAnsi="Times New Roman" w:cs="Times New Roman"/>
          <w:sz w:val="24"/>
          <w:szCs w:val="24"/>
        </w:rPr>
        <w:t xml:space="preserve">to be </w:t>
      </w:r>
      <w:r>
        <w:rPr>
          <w:rFonts w:ascii="Times New Roman" w:hAnsi="Times New Roman" w:cs="Times New Roman"/>
          <w:sz w:val="24"/>
          <w:szCs w:val="24"/>
        </w:rPr>
        <w:t>works made for hire, the continued use of the work-</w:t>
      </w:r>
      <w:r w:rsidR="00822333">
        <w:rPr>
          <w:rFonts w:ascii="Times New Roman" w:hAnsi="Times New Roman" w:cs="Times New Roman"/>
          <w:sz w:val="24"/>
          <w:szCs w:val="24"/>
        </w:rPr>
        <w:t>made-</w:t>
      </w:r>
      <w:r>
        <w:rPr>
          <w:rFonts w:ascii="Times New Roman" w:hAnsi="Times New Roman" w:cs="Times New Roman"/>
          <w:sz w:val="24"/>
          <w:szCs w:val="24"/>
        </w:rPr>
        <w:t xml:space="preserve">for-hire language on the back of the checks indicated their intent to have a work-for-hire relationship. </w:t>
      </w:r>
      <w:proofErr w:type="gramStart"/>
      <w:r w:rsidR="00054D63">
        <w:rPr>
          <w:rFonts w:ascii="Times New Roman" w:hAnsi="Times New Roman" w:cs="Times New Roman"/>
          <w:i/>
          <w:sz w:val="24"/>
          <w:szCs w:val="24"/>
        </w:rPr>
        <w:t xml:space="preserve">Id. </w:t>
      </w:r>
      <w:r w:rsidR="00054D63">
        <w:rPr>
          <w:rFonts w:ascii="Times New Roman" w:hAnsi="Times New Roman" w:cs="Times New Roman"/>
          <w:sz w:val="24"/>
          <w:szCs w:val="24"/>
        </w:rPr>
        <w:t>at 560</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p>
    <w:p w14:paraId="0293A7E0" w14:textId="77777777" w:rsidR="00A534D9" w:rsidRDefault="00A534D9" w:rsidP="00521D57">
      <w:pPr>
        <w:ind w:firstLine="720"/>
        <w:rPr>
          <w:rFonts w:ascii="Times New Roman" w:hAnsi="Times New Roman" w:cs="Times New Roman"/>
          <w:sz w:val="24"/>
          <w:szCs w:val="24"/>
        </w:rPr>
      </w:pPr>
      <w:r>
        <w:rPr>
          <w:rFonts w:ascii="Times New Roman" w:hAnsi="Times New Roman" w:cs="Times New Roman"/>
          <w:sz w:val="24"/>
          <w:szCs w:val="24"/>
        </w:rPr>
        <w:t xml:space="preserve">The </w:t>
      </w:r>
      <w:r>
        <w:rPr>
          <w:rFonts w:ascii="Times New Roman" w:hAnsi="Times New Roman" w:cs="Times New Roman"/>
          <w:i/>
          <w:sz w:val="24"/>
          <w:szCs w:val="24"/>
        </w:rPr>
        <w:t xml:space="preserve">TMTV </w:t>
      </w:r>
      <w:r>
        <w:rPr>
          <w:rFonts w:ascii="Times New Roman" w:hAnsi="Times New Roman" w:cs="Times New Roman"/>
          <w:sz w:val="24"/>
          <w:szCs w:val="24"/>
        </w:rPr>
        <w:t xml:space="preserve">court, in the case involving two writers of a screenplay as discussed above, found that their case met the second prong of the </w:t>
      </w:r>
      <w:r w:rsidR="007E72F9">
        <w:rPr>
          <w:rFonts w:ascii="Times New Roman" w:hAnsi="Times New Roman" w:cs="Times New Roman"/>
          <w:i/>
          <w:sz w:val="24"/>
          <w:szCs w:val="24"/>
        </w:rPr>
        <w:t>Playboy</w:t>
      </w:r>
      <w:r w:rsidR="007E72F9">
        <w:rPr>
          <w:rFonts w:ascii="Times New Roman" w:hAnsi="Times New Roman" w:cs="Times New Roman"/>
          <w:sz w:val="24"/>
          <w:szCs w:val="24"/>
        </w:rPr>
        <w:t xml:space="preserve"> test because the parties conceded that their understanding from the beginning was that the work was to be made for hire, based on an oral agreement prior to the written agreement. </w:t>
      </w:r>
      <w:proofErr w:type="gramStart"/>
      <w:r w:rsidR="007E72F9">
        <w:rPr>
          <w:rFonts w:ascii="Times New Roman" w:hAnsi="Times New Roman" w:cs="Times New Roman"/>
          <w:i/>
          <w:sz w:val="24"/>
          <w:szCs w:val="24"/>
        </w:rPr>
        <w:t xml:space="preserve">TMTV </w:t>
      </w:r>
      <w:r w:rsidR="007E72F9">
        <w:rPr>
          <w:rFonts w:ascii="Times New Roman" w:hAnsi="Times New Roman" w:cs="Times New Roman"/>
          <w:sz w:val="24"/>
          <w:szCs w:val="24"/>
        </w:rPr>
        <w:t xml:space="preserve">345 </w:t>
      </w:r>
      <w:proofErr w:type="spellStart"/>
      <w:r w:rsidR="007E72F9">
        <w:rPr>
          <w:rFonts w:ascii="Times New Roman" w:hAnsi="Times New Roman" w:cs="Times New Roman"/>
          <w:sz w:val="24"/>
          <w:szCs w:val="24"/>
        </w:rPr>
        <w:t>F.Supp</w:t>
      </w:r>
      <w:proofErr w:type="spellEnd"/>
      <w:r w:rsidR="007E72F9">
        <w:rPr>
          <w:rFonts w:ascii="Times New Roman" w:hAnsi="Times New Roman" w:cs="Times New Roman"/>
          <w:sz w:val="24"/>
          <w:szCs w:val="24"/>
        </w:rPr>
        <w:t>.</w:t>
      </w:r>
      <w:proofErr w:type="gramEnd"/>
      <w:r w:rsidR="007E72F9">
        <w:rPr>
          <w:rFonts w:ascii="Times New Roman" w:hAnsi="Times New Roman" w:cs="Times New Roman"/>
          <w:sz w:val="24"/>
          <w:szCs w:val="24"/>
        </w:rPr>
        <w:t xml:space="preserve"> </w:t>
      </w:r>
      <w:proofErr w:type="gramStart"/>
      <w:r w:rsidR="007E72F9">
        <w:rPr>
          <w:rFonts w:ascii="Times New Roman" w:hAnsi="Times New Roman" w:cs="Times New Roman"/>
          <w:sz w:val="24"/>
          <w:szCs w:val="24"/>
        </w:rPr>
        <w:t>2d at 206-07.</w:t>
      </w:r>
      <w:proofErr w:type="gramEnd"/>
      <w:r w:rsidR="007E72F9">
        <w:rPr>
          <w:rFonts w:ascii="Times New Roman" w:hAnsi="Times New Roman" w:cs="Times New Roman"/>
          <w:sz w:val="24"/>
          <w:szCs w:val="24"/>
        </w:rPr>
        <w:t xml:space="preserve">  </w:t>
      </w:r>
    </w:p>
    <w:p w14:paraId="759BFE75" w14:textId="77777777" w:rsidR="00D13E43" w:rsidRPr="006B5E9E" w:rsidRDefault="00D13E43" w:rsidP="00521D57">
      <w:pPr>
        <w:ind w:firstLine="720"/>
        <w:rPr>
          <w:rFonts w:ascii="Times New Roman" w:hAnsi="Times New Roman" w:cs="Times New Roman"/>
          <w:sz w:val="24"/>
          <w:szCs w:val="24"/>
        </w:rPr>
      </w:pPr>
      <w:r>
        <w:rPr>
          <w:rFonts w:ascii="Times New Roman" w:hAnsi="Times New Roman" w:cs="Times New Roman"/>
          <w:sz w:val="24"/>
          <w:szCs w:val="24"/>
        </w:rPr>
        <w:t xml:space="preserve">In </w:t>
      </w:r>
      <w:r>
        <w:rPr>
          <w:rFonts w:ascii="Times New Roman" w:hAnsi="Times New Roman" w:cs="Times New Roman"/>
          <w:i/>
          <w:sz w:val="24"/>
          <w:szCs w:val="24"/>
        </w:rPr>
        <w:t>Compaq,</w:t>
      </w:r>
      <w:r>
        <w:rPr>
          <w:rFonts w:ascii="Times New Roman" w:hAnsi="Times New Roman" w:cs="Times New Roman"/>
          <w:sz w:val="24"/>
          <w:szCs w:val="24"/>
        </w:rPr>
        <w:t xml:space="preserve"> the court found that </w:t>
      </w:r>
      <w:r w:rsidR="006B5E9E">
        <w:rPr>
          <w:rFonts w:ascii="Times New Roman" w:hAnsi="Times New Roman" w:cs="Times New Roman"/>
          <w:sz w:val="24"/>
          <w:szCs w:val="24"/>
        </w:rPr>
        <w:t xml:space="preserve">although </w:t>
      </w:r>
      <w:r>
        <w:rPr>
          <w:rFonts w:ascii="Times New Roman" w:hAnsi="Times New Roman" w:cs="Times New Roman"/>
          <w:sz w:val="24"/>
          <w:szCs w:val="24"/>
        </w:rPr>
        <w:t>there were no specific facts about an oral agreement before the writing was signed, the language of the agreement allowed the court to find that the writing was satisfactory as a valid work for hire agreement</w:t>
      </w:r>
      <w:r w:rsidR="006B5E9E">
        <w:rPr>
          <w:rFonts w:ascii="Times New Roman" w:hAnsi="Times New Roman" w:cs="Times New Roman"/>
          <w:sz w:val="24"/>
          <w:szCs w:val="24"/>
        </w:rPr>
        <w:t xml:space="preserve">.  </w:t>
      </w:r>
      <w:proofErr w:type="gramStart"/>
      <w:r w:rsidR="006B5E9E">
        <w:rPr>
          <w:rFonts w:ascii="Times New Roman" w:hAnsi="Times New Roman" w:cs="Times New Roman"/>
          <w:i/>
          <w:sz w:val="24"/>
          <w:szCs w:val="24"/>
        </w:rPr>
        <w:t xml:space="preserve">Compaq </w:t>
      </w:r>
      <w:r w:rsidR="006B5E9E">
        <w:rPr>
          <w:rFonts w:ascii="Times New Roman" w:hAnsi="Times New Roman" w:cs="Times New Roman"/>
          <w:sz w:val="24"/>
          <w:szCs w:val="24"/>
        </w:rPr>
        <w:t xml:space="preserve">210 </w:t>
      </w:r>
      <w:proofErr w:type="spellStart"/>
      <w:r w:rsidR="006B5E9E">
        <w:rPr>
          <w:rFonts w:ascii="Times New Roman" w:hAnsi="Times New Roman" w:cs="Times New Roman"/>
          <w:sz w:val="24"/>
          <w:szCs w:val="24"/>
        </w:rPr>
        <w:t>F.Supp</w:t>
      </w:r>
      <w:proofErr w:type="spellEnd"/>
      <w:r w:rsidR="006B5E9E">
        <w:rPr>
          <w:rFonts w:ascii="Times New Roman" w:hAnsi="Times New Roman" w:cs="Times New Roman"/>
          <w:sz w:val="24"/>
          <w:szCs w:val="24"/>
        </w:rPr>
        <w:t xml:space="preserve"> 2d at 843.</w:t>
      </w:r>
      <w:proofErr w:type="gramEnd"/>
      <w:r w:rsidR="006B5E9E">
        <w:rPr>
          <w:rFonts w:ascii="Times New Roman" w:hAnsi="Times New Roman" w:cs="Times New Roman"/>
          <w:sz w:val="24"/>
          <w:szCs w:val="24"/>
        </w:rPr>
        <w:t xml:space="preserve">  That court was using the </w:t>
      </w:r>
      <w:r w:rsidR="006B5E9E">
        <w:rPr>
          <w:rFonts w:ascii="Times New Roman" w:hAnsi="Times New Roman" w:cs="Times New Roman"/>
          <w:i/>
          <w:sz w:val="24"/>
          <w:szCs w:val="24"/>
        </w:rPr>
        <w:t>Playboy</w:t>
      </w:r>
      <w:r w:rsidR="006B5E9E">
        <w:rPr>
          <w:rFonts w:ascii="Times New Roman" w:hAnsi="Times New Roman" w:cs="Times New Roman"/>
          <w:sz w:val="24"/>
          <w:szCs w:val="24"/>
        </w:rPr>
        <w:t xml:space="preserve"> test, and allowed an inference similar to the one in </w:t>
      </w:r>
      <w:r w:rsidR="006B5E9E">
        <w:rPr>
          <w:rFonts w:ascii="Times New Roman" w:hAnsi="Times New Roman" w:cs="Times New Roman"/>
          <w:i/>
          <w:sz w:val="24"/>
          <w:szCs w:val="24"/>
        </w:rPr>
        <w:t>Playboy</w:t>
      </w:r>
      <w:r w:rsidR="006B5E9E">
        <w:rPr>
          <w:rFonts w:ascii="Times New Roman" w:hAnsi="Times New Roman" w:cs="Times New Roman"/>
          <w:sz w:val="24"/>
          <w:szCs w:val="24"/>
        </w:rPr>
        <w:t xml:space="preserve"> to show that the parties understood the works were to be made for hire at the time of their creation. </w:t>
      </w:r>
      <w:r w:rsidR="006B5E9E">
        <w:rPr>
          <w:rFonts w:ascii="Times New Roman" w:hAnsi="Times New Roman" w:cs="Times New Roman"/>
          <w:i/>
          <w:sz w:val="24"/>
          <w:szCs w:val="24"/>
        </w:rPr>
        <w:t>Id.</w:t>
      </w:r>
    </w:p>
    <w:p w14:paraId="7C7DD6A6" w14:textId="77777777" w:rsidR="00212FB1" w:rsidRDefault="0067327E" w:rsidP="00521D57">
      <w:pPr>
        <w:ind w:firstLine="720"/>
        <w:rPr>
          <w:rFonts w:ascii="Times New Roman" w:hAnsi="Times New Roman" w:cs="Times New Roman"/>
          <w:sz w:val="24"/>
          <w:szCs w:val="24"/>
        </w:rPr>
      </w:pPr>
      <w:r>
        <w:rPr>
          <w:rFonts w:ascii="Times New Roman" w:hAnsi="Times New Roman" w:cs="Times New Roman"/>
          <w:sz w:val="24"/>
          <w:szCs w:val="24"/>
        </w:rPr>
        <w:t xml:space="preserve">The instant case has stronger evidence than the </w:t>
      </w:r>
      <w:r w:rsidRPr="007E72F9">
        <w:rPr>
          <w:rFonts w:ascii="Times New Roman" w:hAnsi="Times New Roman" w:cs="Times New Roman"/>
          <w:i/>
          <w:sz w:val="24"/>
          <w:szCs w:val="24"/>
        </w:rPr>
        <w:t>Playboy</w:t>
      </w:r>
      <w:r>
        <w:rPr>
          <w:rFonts w:ascii="Times New Roman" w:hAnsi="Times New Roman" w:cs="Times New Roman"/>
          <w:sz w:val="24"/>
          <w:szCs w:val="24"/>
        </w:rPr>
        <w:t xml:space="preserve"> </w:t>
      </w:r>
      <w:r w:rsidR="00983009">
        <w:rPr>
          <w:rFonts w:ascii="Times New Roman" w:hAnsi="Times New Roman" w:cs="Times New Roman"/>
          <w:sz w:val="24"/>
          <w:szCs w:val="24"/>
        </w:rPr>
        <w:t xml:space="preserve">or </w:t>
      </w:r>
      <w:r w:rsidR="00983009">
        <w:rPr>
          <w:rFonts w:ascii="Times New Roman" w:hAnsi="Times New Roman" w:cs="Times New Roman"/>
          <w:i/>
          <w:sz w:val="24"/>
          <w:szCs w:val="24"/>
        </w:rPr>
        <w:t xml:space="preserve">Compaq </w:t>
      </w:r>
      <w:r>
        <w:rPr>
          <w:rFonts w:ascii="Times New Roman" w:hAnsi="Times New Roman" w:cs="Times New Roman"/>
          <w:sz w:val="24"/>
          <w:szCs w:val="24"/>
        </w:rPr>
        <w:t>case</w:t>
      </w:r>
      <w:r w:rsidR="00983009">
        <w:rPr>
          <w:rFonts w:ascii="Times New Roman" w:hAnsi="Times New Roman" w:cs="Times New Roman"/>
          <w:sz w:val="24"/>
          <w:szCs w:val="24"/>
        </w:rPr>
        <w:t>s</w:t>
      </w:r>
      <w:r>
        <w:rPr>
          <w:rFonts w:ascii="Times New Roman" w:hAnsi="Times New Roman" w:cs="Times New Roman"/>
          <w:sz w:val="24"/>
          <w:szCs w:val="24"/>
        </w:rPr>
        <w:t xml:space="preserve"> did</w:t>
      </w:r>
      <w:r w:rsidR="007E72F9">
        <w:rPr>
          <w:rFonts w:ascii="Times New Roman" w:hAnsi="Times New Roman" w:cs="Times New Roman"/>
          <w:sz w:val="24"/>
          <w:szCs w:val="24"/>
        </w:rPr>
        <w:t xml:space="preserve">, and similar evidence to that relied upon in </w:t>
      </w:r>
      <w:r w:rsidR="007E72F9">
        <w:rPr>
          <w:rFonts w:ascii="Times New Roman" w:hAnsi="Times New Roman" w:cs="Times New Roman"/>
          <w:i/>
          <w:sz w:val="24"/>
          <w:szCs w:val="24"/>
        </w:rPr>
        <w:t>TMTV</w:t>
      </w:r>
      <w:r>
        <w:rPr>
          <w:rFonts w:ascii="Times New Roman" w:hAnsi="Times New Roman" w:cs="Times New Roman"/>
          <w:sz w:val="24"/>
          <w:szCs w:val="24"/>
        </w:rPr>
        <w:t>.  Here, no interference is needed to determine that the parties understood the work was to be made for hire since</w:t>
      </w:r>
      <w:r w:rsidR="00212FB1">
        <w:rPr>
          <w:rFonts w:ascii="Times New Roman" w:hAnsi="Times New Roman" w:cs="Times New Roman"/>
          <w:sz w:val="24"/>
          <w:szCs w:val="24"/>
        </w:rPr>
        <w:t xml:space="preserve"> </w:t>
      </w:r>
      <w:r w:rsidR="00983009">
        <w:rPr>
          <w:rFonts w:ascii="Times New Roman" w:hAnsi="Times New Roman" w:cs="Times New Roman"/>
          <w:sz w:val="24"/>
          <w:szCs w:val="24"/>
        </w:rPr>
        <w:t>the complaint plausibly alleges</w:t>
      </w:r>
      <w:r w:rsidR="00212FB1">
        <w:rPr>
          <w:rFonts w:ascii="Times New Roman" w:hAnsi="Times New Roman" w:cs="Times New Roman"/>
          <w:sz w:val="24"/>
          <w:szCs w:val="24"/>
        </w:rPr>
        <w:t xml:space="preserve"> that there was an oral agreement prior to the work’s creation about the work-made-for-hire relationship between Plaintiff and Lime.  </w:t>
      </w:r>
      <w:r w:rsidR="00054D63">
        <w:rPr>
          <w:rFonts w:ascii="Times New Roman" w:hAnsi="Times New Roman" w:cs="Times New Roman"/>
          <w:sz w:val="24"/>
          <w:szCs w:val="24"/>
        </w:rPr>
        <w:t>Thus, the second prong of the test also indicates that the instant case meets the writing requirement of the Copyright Act.</w:t>
      </w:r>
    </w:p>
    <w:p w14:paraId="02A090B9" w14:textId="77777777" w:rsidR="0067327E" w:rsidRDefault="0067327E" w:rsidP="00032C37">
      <w:pPr>
        <w:pStyle w:val="ListParagraph"/>
        <w:numPr>
          <w:ilvl w:val="4"/>
          <w:numId w:val="18"/>
        </w:numPr>
        <w:spacing w:line="240" w:lineRule="auto"/>
        <w:ind w:left="720"/>
        <w:rPr>
          <w:rFonts w:ascii="Times New Roman" w:hAnsi="Times New Roman" w:cs="Times New Roman"/>
          <w:b/>
          <w:sz w:val="24"/>
          <w:szCs w:val="24"/>
        </w:rPr>
      </w:pPr>
      <w:r w:rsidRPr="0067327E">
        <w:rPr>
          <w:rFonts w:ascii="Times New Roman" w:hAnsi="Times New Roman" w:cs="Times New Roman"/>
          <w:b/>
          <w:sz w:val="24"/>
          <w:szCs w:val="24"/>
        </w:rPr>
        <w:t>The Written Agreement Was Signed by the Parties or Their Agents, Complying With the Complete Writing Requirement Under the Copyright Act According to Court Interpretation in Other Cases</w:t>
      </w:r>
    </w:p>
    <w:p w14:paraId="64DCCAC4" w14:textId="77777777" w:rsidR="0067327E" w:rsidRPr="0067327E" w:rsidRDefault="0067327E" w:rsidP="0067327E">
      <w:pPr>
        <w:pStyle w:val="ListParagraph"/>
        <w:spacing w:line="240" w:lineRule="auto"/>
        <w:rPr>
          <w:rFonts w:ascii="Times New Roman" w:hAnsi="Times New Roman" w:cs="Times New Roman"/>
          <w:b/>
          <w:sz w:val="24"/>
          <w:szCs w:val="24"/>
        </w:rPr>
      </w:pPr>
    </w:p>
    <w:p w14:paraId="055BBEF0" w14:textId="77777777" w:rsidR="0067327E" w:rsidRDefault="00212FB1" w:rsidP="00521D57">
      <w:pPr>
        <w:ind w:firstLine="720"/>
        <w:rPr>
          <w:rFonts w:ascii="Times New Roman" w:hAnsi="Times New Roman" w:cs="Times New Roman"/>
          <w:sz w:val="24"/>
          <w:szCs w:val="24"/>
        </w:rPr>
      </w:pPr>
      <w:r>
        <w:rPr>
          <w:rFonts w:ascii="Times New Roman" w:hAnsi="Times New Roman" w:cs="Times New Roman"/>
          <w:sz w:val="24"/>
          <w:szCs w:val="24"/>
        </w:rPr>
        <w:lastRenderedPageBreak/>
        <w:t xml:space="preserve">Finally, the court in </w:t>
      </w:r>
      <w:r w:rsidRPr="00212FB1">
        <w:rPr>
          <w:rFonts w:ascii="Times New Roman" w:hAnsi="Times New Roman" w:cs="Times New Roman"/>
          <w:i/>
          <w:sz w:val="24"/>
          <w:szCs w:val="24"/>
        </w:rPr>
        <w:t>Playboy</w:t>
      </w:r>
      <w:r>
        <w:rPr>
          <w:rFonts w:ascii="Times New Roman" w:hAnsi="Times New Roman" w:cs="Times New Roman"/>
          <w:sz w:val="24"/>
          <w:szCs w:val="24"/>
        </w:rPr>
        <w:t xml:space="preserve"> found that although the checks had been at times signed by persons other than the artist, the relationship between the artist and the signatories of the checks were such that the signatories were likely agents of the artist, and could agree to the work-made-for-hire relationship in compliance with the Copyright Act. </w:t>
      </w:r>
      <w:proofErr w:type="gramStart"/>
      <w:r w:rsidR="00054D63">
        <w:rPr>
          <w:rFonts w:ascii="Times New Roman" w:hAnsi="Times New Roman" w:cs="Times New Roman"/>
          <w:i/>
          <w:sz w:val="24"/>
          <w:szCs w:val="24"/>
        </w:rPr>
        <w:t>Id.</w:t>
      </w:r>
      <w:r w:rsidR="00054D63">
        <w:rPr>
          <w:rFonts w:ascii="Times New Roman" w:hAnsi="Times New Roman" w:cs="Times New Roman"/>
          <w:sz w:val="24"/>
          <w:szCs w:val="24"/>
        </w:rPr>
        <w:t xml:space="preserve"> at 560</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p>
    <w:p w14:paraId="2BB8BFBA" w14:textId="77777777" w:rsidR="00D13E43" w:rsidRPr="00983009" w:rsidRDefault="00D13E43" w:rsidP="00521D57">
      <w:pPr>
        <w:ind w:firstLine="720"/>
        <w:rPr>
          <w:rFonts w:ascii="Times New Roman" w:hAnsi="Times New Roman" w:cs="Times New Roman"/>
          <w:sz w:val="24"/>
          <w:szCs w:val="24"/>
        </w:rPr>
      </w:pPr>
      <w:r>
        <w:rPr>
          <w:rFonts w:ascii="Times New Roman" w:hAnsi="Times New Roman" w:cs="Times New Roman"/>
          <w:sz w:val="24"/>
          <w:szCs w:val="24"/>
        </w:rPr>
        <w:t xml:space="preserve">In many cases, this prong of the </w:t>
      </w:r>
      <w:r>
        <w:rPr>
          <w:rFonts w:ascii="Times New Roman" w:hAnsi="Times New Roman" w:cs="Times New Roman"/>
          <w:i/>
          <w:sz w:val="24"/>
          <w:szCs w:val="24"/>
        </w:rPr>
        <w:t>Playboy</w:t>
      </w:r>
      <w:r>
        <w:rPr>
          <w:rFonts w:ascii="Times New Roman" w:hAnsi="Times New Roman" w:cs="Times New Roman"/>
          <w:sz w:val="24"/>
          <w:szCs w:val="24"/>
        </w:rPr>
        <w:t xml:space="preserve"> test is easy to meet.  In </w:t>
      </w:r>
      <w:r>
        <w:rPr>
          <w:rFonts w:ascii="Times New Roman" w:hAnsi="Times New Roman" w:cs="Times New Roman"/>
          <w:i/>
          <w:sz w:val="24"/>
          <w:szCs w:val="24"/>
        </w:rPr>
        <w:t>TMTV</w:t>
      </w:r>
      <w:r>
        <w:rPr>
          <w:rFonts w:ascii="Times New Roman" w:hAnsi="Times New Roman" w:cs="Times New Roman"/>
          <w:sz w:val="24"/>
          <w:szCs w:val="24"/>
        </w:rPr>
        <w:t xml:space="preserve"> the parties had signed the written instrument personally, and the court found that the written contracts ratified “a clear and undisputed understanding between the parties”, recognizing the importance of upholding their understanding about the certainty of ownership. </w:t>
      </w:r>
      <w:proofErr w:type="gramStart"/>
      <w:r>
        <w:rPr>
          <w:rFonts w:ascii="Times New Roman" w:hAnsi="Times New Roman" w:cs="Times New Roman"/>
          <w:i/>
          <w:sz w:val="24"/>
          <w:szCs w:val="24"/>
        </w:rPr>
        <w:t xml:space="preserve">TMTV </w:t>
      </w:r>
      <w:r>
        <w:rPr>
          <w:rFonts w:ascii="Times New Roman" w:hAnsi="Times New Roman" w:cs="Times New Roman"/>
          <w:sz w:val="24"/>
          <w:szCs w:val="24"/>
        </w:rPr>
        <w:t xml:space="preserve">345 </w:t>
      </w:r>
      <w:proofErr w:type="spellStart"/>
      <w:r>
        <w:rPr>
          <w:rFonts w:ascii="Times New Roman" w:hAnsi="Times New Roman" w:cs="Times New Roman"/>
          <w:sz w:val="24"/>
          <w:szCs w:val="24"/>
        </w:rPr>
        <w:t>F.Supp</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2d at 20</w:t>
      </w:r>
      <w:r w:rsidR="00983009">
        <w:rPr>
          <w:rFonts w:ascii="Times New Roman" w:hAnsi="Times New Roman" w:cs="Times New Roman"/>
          <w:sz w:val="24"/>
          <w:szCs w:val="24"/>
        </w:rPr>
        <w:t>6-07.</w:t>
      </w:r>
      <w:proofErr w:type="gramEnd"/>
      <w:r w:rsidR="00983009">
        <w:rPr>
          <w:rFonts w:ascii="Times New Roman" w:hAnsi="Times New Roman" w:cs="Times New Roman"/>
          <w:sz w:val="24"/>
          <w:szCs w:val="24"/>
        </w:rPr>
        <w:t xml:space="preserve">  The same was true in </w:t>
      </w:r>
      <w:r w:rsidR="00983009">
        <w:rPr>
          <w:rFonts w:ascii="Times New Roman" w:hAnsi="Times New Roman" w:cs="Times New Roman"/>
          <w:i/>
          <w:sz w:val="24"/>
          <w:szCs w:val="24"/>
        </w:rPr>
        <w:t>Compaq,</w:t>
      </w:r>
      <w:r w:rsidR="00983009">
        <w:rPr>
          <w:rFonts w:ascii="Times New Roman" w:hAnsi="Times New Roman" w:cs="Times New Roman"/>
          <w:sz w:val="24"/>
          <w:szCs w:val="24"/>
        </w:rPr>
        <w:t xml:space="preserve"> where both parties had signed the agreement. </w:t>
      </w:r>
      <w:proofErr w:type="gramStart"/>
      <w:r w:rsidR="00983009">
        <w:rPr>
          <w:rFonts w:ascii="Times New Roman" w:hAnsi="Times New Roman" w:cs="Times New Roman"/>
          <w:i/>
          <w:sz w:val="24"/>
          <w:szCs w:val="24"/>
        </w:rPr>
        <w:t xml:space="preserve">Compaq </w:t>
      </w:r>
      <w:r w:rsidR="00983009">
        <w:rPr>
          <w:rFonts w:ascii="Times New Roman" w:hAnsi="Times New Roman" w:cs="Times New Roman"/>
          <w:sz w:val="24"/>
          <w:szCs w:val="24"/>
        </w:rPr>
        <w:t xml:space="preserve">210 </w:t>
      </w:r>
      <w:proofErr w:type="spellStart"/>
      <w:r w:rsidR="00983009">
        <w:rPr>
          <w:rFonts w:ascii="Times New Roman" w:hAnsi="Times New Roman" w:cs="Times New Roman"/>
          <w:sz w:val="24"/>
          <w:szCs w:val="24"/>
        </w:rPr>
        <w:t>F.Supp</w:t>
      </w:r>
      <w:proofErr w:type="spellEnd"/>
      <w:r w:rsidR="00983009">
        <w:rPr>
          <w:rFonts w:ascii="Times New Roman" w:hAnsi="Times New Roman" w:cs="Times New Roman"/>
          <w:sz w:val="24"/>
          <w:szCs w:val="24"/>
        </w:rPr>
        <w:t xml:space="preserve"> 2d at 844.</w:t>
      </w:r>
      <w:proofErr w:type="gramEnd"/>
    </w:p>
    <w:p w14:paraId="69A0016F" w14:textId="77777777" w:rsidR="00E66FC2" w:rsidRDefault="00212FB1" w:rsidP="00983009">
      <w:pPr>
        <w:ind w:firstLine="720"/>
        <w:rPr>
          <w:rFonts w:ascii="Times New Roman" w:hAnsi="Times New Roman" w:cs="Times New Roman"/>
          <w:sz w:val="24"/>
          <w:szCs w:val="24"/>
        </w:rPr>
      </w:pPr>
      <w:r>
        <w:rPr>
          <w:rFonts w:ascii="Times New Roman" w:hAnsi="Times New Roman" w:cs="Times New Roman"/>
          <w:sz w:val="24"/>
          <w:szCs w:val="24"/>
        </w:rPr>
        <w:t xml:space="preserve">Again, in the instant case, the Court does not need to </w:t>
      </w:r>
      <w:r w:rsidR="00054D63">
        <w:rPr>
          <w:rFonts w:ascii="Times New Roman" w:hAnsi="Times New Roman" w:cs="Times New Roman"/>
          <w:sz w:val="24"/>
          <w:szCs w:val="24"/>
        </w:rPr>
        <w:t xml:space="preserve">infer anything about the parties’ agents as the </w:t>
      </w:r>
      <w:r w:rsidR="00054D63">
        <w:rPr>
          <w:rFonts w:ascii="Times New Roman" w:hAnsi="Times New Roman" w:cs="Times New Roman"/>
          <w:i/>
          <w:sz w:val="24"/>
          <w:szCs w:val="24"/>
        </w:rPr>
        <w:t>Playboy</w:t>
      </w:r>
      <w:r w:rsidR="00054D63">
        <w:rPr>
          <w:rFonts w:ascii="Times New Roman" w:hAnsi="Times New Roman" w:cs="Times New Roman"/>
          <w:sz w:val="24"/>
          <w:szCs w:val="24"/>
        </w:rPr>
        <w:t xml:space="preserve"> court did</w:t>
      </w:r>
      <w:r>
        <w:rPr>
          <w:rFonts w:ascii="Times New Roman" w:hAnsi="Times New Roman" w:cs="Times New Roman"/>
          <w:sz w:val="24"/>
          <w:szCs w:val="24"/>
        </w:rPr>
        <w:t xml:space="preserve">, since </w:t>
      </w:r>
      <w:r w:rsidR="00054D63">
        <w:rPr>
          <w:rFonts w:ascii="Times New Roman" w:hAnsi="Times New Roman" w:cs="Times New Roman"/>
          <w:sz w:val="24"/>
          <w:szCs w:val="24"/>
        </w:rPr>
        <w:t xml:space="preserve">the Plaintiff and </w:t>
      </w:r>
      <w:r>
        <w:rPr>
          <w:rFonts w:ascii="Times New Roman" w:hAnsi="Times New Roman" w:cs="Times New Roman"/>
          <w:sz w:val="24"/>
          <w:szCs w:val="24"/>
        </w:rPr>
        <w:t xml:space="preserve">Lime both signed the writing </w:t>
      </w:r>
      <w:r w:rsidR="00054D63">
        <w:rPr>
          <w:rFonts w:ascii="Times New Roman" w:hAnsi="Times New Roman" w:cs="Times New Roman"/>
          <w:sz w:val="24"/>
          <w:szCs w:val="24"/>
        </w:rPr>
        <w:t xml:space="preserve">themselves, </w:t>
      </w:r>
      <w:r>
        <w:rPr>
          <w:rFonts w:ascii="Times New Roman" w:hAnsi="Times New Roman" w:cs="Times New Roman"/>
          <w:sz w:val="24"/>
          <w:szCs w:val="24"/>
        </w:rPr>
        <w:t xml:space="preserve">and </w:t>
      </w:r>
      <w:r w:rsidR="00054D63">
        <w:rPr>
          <w:rFonts w:ascii="Times New Roman" w:hAnsi="Times New Roman" w:cs="Times New Roman"/>
          <w:sz w:val="24"/>
          <w:szCs w:val="24"/>
        </w:rPr>
        <w:t xml:space="preserve">Lime personally </w:t>
      </w:r>
      <w:r>
        <w:rPr>
          <w:rFonts w:ascii="Times New Roman" w:hAnsi="Times New Roman" w:cs="Times New Roman"/>
          <w:sz w:val="24"/>
          <w:szCs w:val="24"/>
        </w:rPr>
        <w:t xml:space="preserve">created the work that was agreed upon as a work-made-for-hire. </w:t>
      </w:r>
      <w:r w:rsidR="001A3298">
        <w:rPr>
          <w:rFonts w:ascii="Times New Roman" w:hAnsi="Times New Roman" w:cs="Times New Roman"/>
          <w:sz w:val="24"/>
          <w:szCs w:val="24"/>
        </w:rPr>
        <w:t xml:space="preserve">Applying the </w:t>
      </w:r>
      <w:r w:rsidR="00001781">
        <w:rPr>
          <w:rFonts w:ascii="Times New Roman" w:hAnsi="Times New Roman" w:cs="Times New Roman"/>
          <w:sz w:val="24"/>
          <w:szCs w:val="24"/>
        </w:rPr>
        <w:t xml:space="preserve">three prong </w:t>
      </w:r>
      <w:r w:rsidR="001A3298">
        <w:rPr>
          <w:rFonts w:ascii="Times New Roman" w:hAnsi="Times New Roman" w:cs="Times New Roman"/>
          <w:sz w:val="24"/>
          <w:szCs w:val="24"/>
        </w:rPr>
        <w:t xml:space="preserve">test </w:t>
      </w:r>
      <w:r w:rsidR="00001781">
        <w:rPr>
          <w:rFonts w:ascii="Times New Roman" w:hAnsi="Times New Roman" w:cs="Times New Roman"/>
          <w:sz w:val="24"/>
          <w:szCs w:val="24"/>
        </w:rPr>
        <w:t>from</w:t>
      </w:r>
      <w:r w:rsidR="001A3298">
        <w:rPr>
          <w:rFonts w:ascii="Times New Roman" w:hAnsi="Times New Roman" w:cs="Times New Roman"/>
          <w:sz w:val="24"/>
          <w:szCs w:val="24"/>
        </w:rPr>
        <w:t xml:space="preserve"> the </w:t>
      </w:r>
      <w:r w:rsidR="00001781">
        <w:rPr>
          <w:rFonts w:ascii="Times New Roman" w:hAnsi="Times New Roman" w:cs="Times New Roman"/>
          <w:i/>
          <w:sz w:val="24"/>
          <w:szCs w:val="24"/>
        </w:rPr>
        <w:t>Playboy</w:t>
      </w:r>
      <w:r w:rsidR="00001781">
        <w:rPr>
          <w:rFonts w:ascii="Times New Roman" w:hAnsi="Times New Roman" w:cs="Times New Roman"/>
          <w:sz w:val="24"/>
          <w:szCs w:val="24"/>
        </w:rPr>
        <w:t xml:space="preserve"> case</w:t>
      </w:r>
      <w:r w:rsidR="00054D63">
        <w:rPr>
          <w:rFonts w:ascii="Times New Roman" w:hAnsi="Times New Roman" w:cs="Times New Roman"/>
          <w:sz w:val="24"/>
          <w:szCs w:val="24"/>
        </w:rPr>
        <w:t xml:space="preserve"> and taking the allegations in the complaint as true</w:t>
      </w:r>
      <w:r w:rsidR="00001781">
        <w:rPr>
          <w:rFonts w:ascii="Times New Roman" w:hAnsi="Times New Roman" w:cs="Times New Roman"/>
          <w:sz w:val="24"/>
          <w:szCs w:val="24"/>
        </w:rPr>
        <w:t>, the instant</w:t>
      </w:r>
      <w:r w:rsidR="001A3298">
        <w:rPr>
          <w:rFonts w:ascii="Times New Roman" w:hAnsi="Times New Roman" w:cs="Times New Roman"/>
          <w:sz w:val="24"/>
          <w:szCs w:val="24"/>
        </w:rPr>
        <w:t xml:space="preserve"> case meets the writing requirement </w:t>
      </w:r>
      <w:r w:rsidR="00054D63">
        <w:rPr>
          <w:rFonts w:ascii="Times New Roman" w:hAnsi="Times New Roman" w:cs="Times New Roman"/>
          <w:sz w:val="24"/>
          <w:szCs w:val="24"/>
        </w:rPr>
        <w:t xml:space="preserve">specified </w:t>
      </w:r>
      <w:r w:rsidR="001A3298">
        <w:rPr>
          <w:rFonts w:ascii="Times New Roman" w:hAnsi="Times New Roman" w:cs="Times New Roman"/>
          <w:sz w:val="24"/>
          <w:szCs w:val="24"/>
        </w:rPr>
        <w:t xml:space="preserve">in the Copyright Act. </w:t>
      </w:r>
    </w:p>
    <w:p w14:paraId="3A63E860" w14:textId="77777777" w:rsidR="00822333" w:rsidRPr="00822333" w:rsidRDefault="001F3A87" w:rsidP="00032C37">
      <w:pPr>
        <w:pStyle w:val="ListParagraph"/>
        <w:numPr>
          <w:ilvl w:val="2"/>
          <w:numId w:val="18"/>
        </w:numPr>
        <w:spacing w:after="200" w:line="240" w:lineRule="auto"/>
        <w:ind w:left="720"/>
        <w:rPr>
          <w:rFonts w:ascii="Times New Roman" w:hAnsi="Times New Roman" w:cs="Times New Roman"/>
          <w:b/>
          <w:sz w:val="24"/>
          <w:szCs w:val="24"/>
        </w:rPr>
      </w:pPr>
      <w:r>
        <w:rPr>
          <w:rFonts w:ascii="Times New Roman" w:hAnsi="Times New Roman" w:cs="Times New Roman"/>
          <w:b/>
          <w:sz w:val="24"/>
          <w:szCs w:val="24"/>
        </w:rPr>
        <w:t>Ca</w:t>
      </w:r>
      <w:r w:rsidR="009B7288">
        <w:rPr>
          <w:rFonts w:ascii="Times New Roman" w:hAnsi="Times New Roman" w:cs="Times New Roman"/>
          <w:b/>
          <w:sz w:val="24"/>
          <w:szCs w:val="24"/>
        </w:rPr>
        <w:t>ses with Different Results Can B</w:t>
      </w:r>
      <w:r>
        <w:rPr>
          <w:rFonts w:ascii="Times New Roman" w:hAnsi="Times New Roman" w:cs="Times New Roman"/>
          <w:b/>
          <w:sz w:val="24"/>
          <w:szCs w:val="24"/>
        </w:rPr>
        <w:t>e D</w:t>
      </w:r>
      <w:r w:rsidR="00822333" w:rsidRPr="00822333">
        <w:rPr>
          <w:rFonts w:ascii="Times New Roman" w:hAnsi="Times New Roman" w:cs="Times New Roman"/>
          <w:b/>
          <w:sz w:val="24"/>
          <w:szCs w:val="24"/>
        </w:rPr>
        <w:t>iffere</w:t>
      </w:r>
      <w:r>
        <w:rPr>
          <w:rFonts w:ascii="Times New Roman" w:hAnsi="Times New Roman" w:cs="Times New Roman"/>
          <w:b/>
          <w:sz w:val="24"/>
          <w:szCs w:val="24"/>
        </w:rPr>
        <w:t>ntiated from the Instant Case on T</w:t>
      </w:r>
      <w:r w:rsidR="00822333" w:rsidRPr="00822333">
        <w:rPr>
          <w:rFonts w:ascii="Times New Roman" w:hAnsi="Times New Roman" w:cs="Times New Roman"/>
          <w:b/>
          <w:sz w:val="24"/>
          <w:szCs w:val="24"/>
        </w:rPr>
        <w:t xml:space="preserve">heir </w:t>
      </w:r>
      <w:r>
        <w:rPr>
          <w:rFonts w:ascii="Times New Roman" w:hAnsi="Times New Roman" w:cs="Times New Roman"/>
          <w:b/>
          <w:sz w:val="24"/>
          <w:szCs w:val="24"/>
        </w:rPr>
        <w:t>F</w:t>
      </w:r>
      <w:r w:rsidR="00822333" w:rsidRPr="00822333">
        <w:rPr>
          <w:rFonts w:ascii="Times New Roman" w:hAnsi="Times New Roman" w:cs="Times New Roman"/>
          <w:b/>
          <w:sz w:val="24"/>
          <w:szCs w:val="24"/>
        </w:rPr>
        <w:t xml:space="preserve">acts, and </w:t>
      </w:r>
      <w:r>
        <w:rPr>
          <w:rFonts w:ascii="Times New Roman" w:hAnsi="Times New Roman" w:cs="Times New Roman"/>
          <w:b/>
          <w:sz w:val="24"/>
          <w:szCs w:val="24"/>
        </w:rPr>
        <w:t>C</w:t>
      </w:r>
      <w:r w:rsidR="00822333" w:rsidRPr="00822333">
        <w:rPr>
          <w:rFonts w:ascii="Times New Roman" w:hAnsi="Times New Roman" w:cs="Times New Roman"/>
          <w:b/>
          <w:sz w:val="24"/>
          <w:szCs w:val="24"/>
        </w:rPr>
        <w:t xml:space="preserve">an </w:t>
      </w:r>
      <w:r>
        <w:rPr>
          <w:rFonts w:ascii="Times New Roman" w:hAnsi="Times New Roman" w:cs="Times New Roman"/>
          <w:b/>
          <w:sz w:val="24"/>
          <w:szCs w:val="24"/>
        </w:rPr>
        <w:t>S</w:t>
      </w:r>
      <w:r w:rsidR="00822333" w:rsidRPr="00822333">
        <w:rPr>
          <w:rFonts w:ascii="Times New Roman" w:hAnsi="Times New Roman" w:cs="Times New Roman"/>
          <w:b/>
          <w:sz w:val="24"/>
          <w:szCs w:val="24"/>
        </w:rPr>
        <w:t xml:space="preserve">till </w:t>
      </w:r>
      <w:r>
        <w:rPr>
          <w:rFonts w:ascii="Times New Roman" w:hAnsi="Times New Roman" w:cs="Times New Roman"/>
          <w:b/>
          <w:sz w:val="24"/>
          <w:szCs w:val="24"/>
        </w:rPr>
        <w:t>Support the A</w:t>
      </w:r>
      <w:r w:rsidR="00822333" w:rsidRPr="00822333">
        <w:rPr>
          <w:rFonts w:ascii="Times New Roman" w:hAnsi="Times New Roman" w:cs="Times New Roman"/>
          <w:b/>
          <w:sz w:val="24"/>
          <w:szCs w:val="24"/>
        </w:rPr>
        <w:t xml:space="preserve">rgument for a </w:t>
      </w:r>
      <w:r>
        <w:rPr>
          <w:rFonts w:ascii="Times New Roman" w:hAnsi="Times New Roman" w:cs="Times New Roman"/>
          <w:b/>
          <w:sz w:val="24"/>
          <w:szCs w:val="24"/>
        </w:rPr>
        <w:t>Broad I</w:t>
      </w:r>
      <w:r w:rsidR="00822333" w:rsidRPr="00822333">
        <w:rPr>
          <w:rFonts w:ascii="Times New Roman" w:hAnsi="Times New Roman" w:cs="Times New Roman"/>
          <w:b/>
          <w:sz w:val="24"/>
          <w:szCs w:val="24"/>
        </w:rPr>
        <w:t xml:space="preserve">nterpretation of the </w:t>
      </w:r>
      <w:r>
        <w:rPr>
          <w:rFonts w:ascii="Times New Roman" w:hAnsi="Times New Roman" w:cs="Times New Roman"/>
          <w:b/>
          <w:sz w:val="24"/>
          <w:szCs w:val="24"/>
        </w:rPr>
        <w:t>W</w:t>
      </w:r>
      <w:r w:rsidR="00822333" w:rsidRPr="00822333">
        <w:rPr>
          <w:rFonts w:ascii="Times New Roman" w:hAnsi="Times New Roman" w:cs="Times New Roman"/>
          <w:b/>
          <w:sz w:val="24"/>
          <w:szCs w:val="24"/>
        </w:rPr>
        <w:t xml:space="preserve">riting </w:t>
      </w:r>
      <w:r>
        <w:rPr>
          <w:rFonts w:ascii="Times New Roman" w:hAnsi="Times New Roman" w:cs="Times New Roman"/>
          <w:b/>
          <w:sz w:val="24"/>
          <w:szCs w:val="24"/>
        </w:rPr>
        <w:t>R</w:t>
      </w:r>
      <w:r w:rsidR="00822333" w:rsidRPr="00822333">
        <w:rPr>
          <w:rFonts w:ascii="Times New Roman" w:hAnsi="Times New Roman" w:cs="Times New Roman"/>
          <w:b/>
          <w:sz w:val="24"/>
          <w:szCs w:val="24"/>
        </w:rPr>
        <w:t>equirement of the Copyright Act.</w:t>
      </w:r>
    </w:p>
    <w:p w14:paraId="25D677AE" w14:textId="77777777" w:rsidR="00E15AF8" w:rsidRPr="00C045A7" w:rsidRDefault="00E15AF8" w:rsidP="00521D57">
      <w:pPr>
        <w:ind w:firstLine="720"/>
        <w:rPr>
          <w:rFonts w:ascii="Times New Roman" w:hAnsi="Times New Roman" w:cs="Times New Roman"/>
          <w:sz w:val="24"/>
          <w:szCs w:val="24"/>
        </w:rPr>
      </w:pPr>
      <w:r>
        <w:rPr>
          <w:rFonts w:ascii="Times New Roman" w:hAnsi="Times New Roman" w:cs="Times New Roman"/>
          <w:sz w:val="24"/>
          <w:szCs w:val="24"/>
        </w:rPr>
        <w:t xml:space="preserve">The X and X circuits have heard cases regarding this issue and decided to follow the </w:t>
      </w:r>
      <w:r w:rsidRPr="00E15AF8">
        <w:rPr>
          <w:rFonts w:ascii="Times New Roman" w:hAnsi="Times New Roman" w:cs="Times New Roman"/>
          <w:i/>
          <w:sz w:val="24"/>
          <w:szCs w:val="24"/>
        </w:rPr>
        <w:t>Schiller</w:t>
      </w:r>
      <w:r>
        <w:rPr>
          <w:rFonts w:ascii="Times New Roman" w:hAnsi="Times New Roman" w:cs="Times New Roman"/>
          <w:sz w:val="24"/>
          <w:szCs w:val="24"/>
        </w:rPr>
        <w:t xml:space="preserve"> decision, which sets out a clear bright line rule that “</w:t>
      </w:r>
      <w:r>
        <w:rPr>
          <w:rStyle w:val="ssleftalign"/>
        </w:rPr>
        <w:t>The writing must precede the creation of the property</w:t>
      </w:r>
      <w:r>
        <w:rPr>
          <w:rFonts w:ascii="Times New Roman" w:hAnsi="Times New Roman" w:cs="Times New Roman"/>
          <w:sz w:val="24"/>
          <w:szCs w:val="24"/>
        </w:rPr>
        <w:t xml:space="preserve">”  </w:t>
      </w:r>
      <w:r w:rsidR="00C045A7">
        <w:rPr>
          <w:rFonts w:ascii="Times New Roman" w:hAnsi="Times New Roman" w:cs="Times New Roman"/>
          <w:i/>
          <w:sz w:val="24"/>
          <w:szCs w:val="24"/>
        </w:rPr>
        <w:t xml:space="preserve">Schiller &amp; Schmidt v. </w:t>
      </w:r>
      <w:proofErr w:type="spellStart"/>
      <w:r w:rsidR="00C045A7">
        <w:rPr>
          <w:rFonts w:ascii="Times New Roman" w:hAnsi="Times New Roman" w:cs="Times New Roman"/>
          <w:i/>
          <w:sz w:val="24"/>
          <w:szCs w:val="24"/>
        </w:rPr>
        <w:t>Nordisco</w:t>
      </w:r>
      <w:proofErr w:type="spellEnd"/>
      <w:r w:rsidR="00C045A7">
        <w:rPr>
          <w:rFonts w:ascii="Times New Roman" w:hAnsi="Times New Roman" w:cs="Times New Roman"/>
          <w:i/>
          <w:sz w:val="24"/>
          <w:szCs w:val="24"/>
        </w:rPr>
        <w:t xml:space="preserve"> Corp.</w:t>
      </w:r>
      <w:r w:rsidR="00C045A7">
        <w:rPr>
          <w:rFonts w:ascii="Times New Roman" w:hAnsi="Times New Roman" w:cs="Times New Roman"/>
          <w:sz w:val="24"/>
          <w:szCs w:val="24"/>
        </w:rPr>
        <w:t xml:space="preserve">, 969 F.2d 410, 413 (7th Cir. 1992).  </w:t>
      </w:r>
      <w:r w:rsidR="00822333">
        <w:rPr>
          <w:rFonts w:ascii="Times New Roman" w:hAnsi="Times New Roman" w:cs="Times New Roman"/>
          <w:sz w:val="24"/>
          <w:szCs w:val="24"/>
        </w:rPr>
        <w:t>D</w:t>
      </w:r>
      <w:r w:rsidR="0039159D">
        <w:rPr>
          <w:rFonts w:ascii="Times New Roman" w:hAnsi="Times New Roman" w:cs="Times New Roman"/>
          <w:sz w:val="24"/>
          <w:szCs w:val="24"/>
        </w:rPr>
        <w:t xml:space="preserve">efendants will </w:t>
      </w:r>
      <w:r w:rsidR="001F3A87">
        <w:rPr>
          <w:rFonts w:ascii="Times New Roman" w:hAnsi="Times New Roman" w:cs="Times New Roman"/>
          <w:sz w:val="24"/>
          <w:szCs w:val="24"/>
        </w:rPr>
        <w:t xml:space="preserve">likely </w:t>
      </w:r>
      <w:r w:rsidR="0039159D">
        <w:rPr>
          <w:rFonts w:ascii="Times New Roman" w:hAnsi="Times New Roman" w:cs="Times New Roman"/>
          <w:sz w:val="24"/>
          <w:szCs w:val="24"/>
        </w:rPr>
        <w:t xml:space="preserve">argue that the prevailing case from the </w:t>
      </w:r>
      <w:r w:rsidR="00DF0B9C">
        <w:rPr>
          <w:rFonts w:ascii="Times New Roman" w:hAnsi="Times New Roman" w:cs="Times New Roman"/>
          <w:sz w:val="24"/>
          <w:szCs w:val="24"/>
        </w:rPr>
        <w:t xml:space="preserve">Seventh Circuit should be followed, </w:t>
      </w:r>
      <w:r w:rsidR="00822333">
        <w:rPr>
          <w:rFonts w:ascii="Times New Roman" w:hAnsi="Times New Roman" w:cs="Times New Roman"/>
          <w:sz w:val="24"/>
          <w:szCs w:val="24"/>
        </w:rPr>
        <w:t xml:space="preserve">but </w:t>
      </w:r>
      <w:r w:rsidR="00DF0B9C">
        <w:rPr>
          <w:rFonts w:ascii="Times New Roman" w:hAnsi="Times New Roman" w:cs="Times New Roman"/>
          <w:sz w:val="24"/>
          <w:szCs w:val="24"/>
        </w:rPr>
        <w:t xml:space="preserve">the instant case’s facts are significantly different and the policy of certainty of ownership </w:t>
      </w:r>
      <w:r w:rsidR="00054D63">
        <w:rPr>
          <w:rFonts w:ascii="Times New Roman" w:hAnsi="Times New Roman" w:cs="Times New Roman"/>
          <w:sz w:val="24"/>
          <w:szCs w:val="24"/>
        </w:rPr>
        <w:t>that</w:t>
      </w:r>
      <w:r w:rsidR="00DF0B9C">
        <w:rPr>
          <w:rFonts w:ascii="Times New Roman" w:hAnsi="Times New Roman" w:cs="Times New Roman"/>
          <w:sz w:val="24"/>
          <w:szCs w:val="24"/>
        </w:rPr>
        <w:t xml:space="preserve"> Congress </w:t>
      </w:r>
      <w:r w:rsidR="00054D63">
        <w:rPr>
          <w:rFonts w:ascii="Times New Roman" w:hAnsi="Times New Roman" w:cs="Times New Roman"/>
          <w:sz w:val="24"/>
          <w:szCs w:val="24"/>
        </w:rPr>
        <w:t xml:space="preserve">intended to support </w:t>
      </w:r>
      <w:r w:rsidR="00DF0B9C">
        <w:rPr>
          <w:rFonts w:ascii="Times New Roman" w:hAnsi="Times New Roman" w:cs="Times New Roman"/>
          <w:sz w:val="24"/>
          <w:szCs w:val="24"/>
        </w:rPr>
        <w:t xml:space="preserve">indicates this court should not follow </w:t>
      </w:r>
      <w:r>
        <w:rPr>
          <w:rFonts w:ascii="Times New Roman" w:hAnsi="Times New Roman" w:cs="Times New Roman"/>
          <w:sz w:val="24"/>
          <w:szCs w:val="24"/>
        </w:rPr>
        <w:t xml:space="preserve">the </w:t>
      </w:r>
      <w:r>
        <w:rPr>
          <w:rFonts w:ascii="Times New Roman" w:hAnsi="Times New Roman" w:cs="Times New Roman"/>
          <w:i/>
          <w:sz w:val="24"/>
          <w:szCs w:val="24"/>
        </w:rPr>
        <w:t>Schiller</w:t>
      </w:r>
      <w:r>
        <w:rPr>
          <w:rFonts w:ascii="Times New Roman" w:hAnsi="Times New Roman" w:cs="Times New Roman"/>
          <w:sz w:val="24"/>
          <w:szCs w:val="24"/>
        </w:rPr>
        <w:t xml:space="preserve"> decision</w:t>
      </w:r>
      <w:r w:rsidR="00DF0B9C">
        <w:rPr>
          <w:rFonts w:ascii="Times New Roman" w:hAnsi="Times New Roman" w:cs="Times New Roman"/>
          <w:sz w:val="24"/>
          <w:szCs w:val="24"/>
        </w:rPr>
        <w:t xml:space="preserve">.  </w:t>
      </w:r>
      <w:r>
        <w:rPr>
          <w:rFonts w:ascii="Times New Roman" w:hAnsi="Times New Roman" w:cs="Times New Roman"/>
          <w:i/>
          <w:sz w:val="24"/>
          <w:szCs w:val="24"/>
        </w:rPr>
        <w:t>Schiller</w:t>
      </w:r>
      <w:r>
        <w:rPr>
          <w:rFonts w:ascii="Times New Roman" w:hAnsi="Times New Roman" w:cs="Times New Roman"/>
          <w:sz w:val="24"/>
          <w:szCs w:val="24"/>
        </w:rPr>
        <w:t xml:space="preserve"> and the cases that follow it focus on the </w:t>
      </w:r>
      <w:r w:rsidR="00C045A7">
        <w:rPr>
          <w:rFonts w:ascii="Times New Roman" w:hAnsi="Times New Roman" w:cs="Times New Roman"/>
          <w:sz w:val="24"/>
          <w:szCs w:val="24"/>
        </w:rPr>
        <w:t xml:space="preserve">writing requirement as both a statute </w:t>
      </w:r>
      <w:r w:rsidR="00C045A7">
        <w:rPr>
          <w:rFonts w:ascii="Times New Roman" w:hAnsi="Times New Roman" w:cs="Times New Roman"/>
          <w:sz w:val="24"/>
          <w:szCs w:val="24"/>
        </w:rPr>
        <w:lastRenderedPageBreak/>
        <w:t xml:space="preserve">of frauds against false claims of oral agreements, and on its purpose in making ownership of property in copyright clear and definite, but these cases can fit into the </w:t>
      </w:r>
      <w:r w:rsidR="00C045A7">
        <w:rPr>
          <w:rFonts w:ascii="Times New Roman" w:hAnsi="Times New Roman" w:cs="Times New Roman"/>
          <w:i/>
          <w:sz w:val="24"/>
          <w:szCs w:val="24"/>
        </w:rPr>
        <w:t>Playboy</w:t>
      </w:r>
      <w:r w:rsidR="00C045A7">
        <w:rPr>
          <w:rFonts w:ascii="Times New Roman" w:hAnsi="Times New Roman" w:cs="Times New Roman"/>
          <w:sz w:val="24"/>
          <w:szCs w:val="24"/>
        </w:rPr>
        <w:t xml:space="preserve"> framework, showing flexibility in the timing requirement can be a better way to assert the importance of both of these values. </w:t>
      </w:r>
      <w:proofErr w:type="gramStart"/>
      <w:r w:rsidR="00C045A7">
        <w:rPr>
          <w:rFonts w:ascii="Times New Roman" w:hAnsi="Times New Roman" w:cs="Times New Roman"/>
          <w:i/>
          <w:sz w:val="24"/>
          <w:szCs w:val="24"/>
        </w:rPr>
        <w:t>Id.</w:t>
      </w:r>
      <w:r w:rsidR="00C045A7">
        <w:rPr>
          <w:rFonts w:ascii="Times New Roman" w:hAnsi="Times New Roman" w:cs="Times New Roman"/>
          <w:sz w:val="24"/>
          <w:szCs w:val="24"/>
        </w:rPr>
        <w:t xml:space="preserve"> at 412-13.</w:t>
      </w:r>
      <w:proofErr w:type="gramEnd"/>
      <w:r w:rsidR="00C045A7">
        <w:rPr>
          <w:rFonts w:ascii="Times New Roman" w:hAnsi="Times New Roman" w:cs="Times New Roman"/>
          <w:sz w:val="24"/>
          <w:szCs w:val="24"/>
        </w:rPr>
        <w:t xml:space="preserve"> </w:t>
      </w:r>
    </w:p>
    <w:p w14:paraId="2FBA08A8" w14:textId="77777777" w:rsidR="00722A8B" w:rsidRDefault="00722A8B" w:rsidP="00521D57">
      <w:pPr>
        <w:ind w:firstLine="720"/>
        <w:rPr>
          <w:rFonts w:ascii="Times New Roman" w:hAnsi="Times New Roman" w:cs="Times New Roman"/>
          <w:sz w:val="24"/>
          <w:szCs w:val="24"/>
        </w:rPr>
      </w:pPr>
      <w:r>
        <w:rPr>
          <w:rFonts w:ascii="Times New Roman" w:hAnsi="Times New Roman" w:cs="Times New Roman"/>
          <w:sz w:val="24"/>
          <w:szCs w:val="24"/>
        </w:rPr>
        <w:t xml:space="preserve">Applying the </w:t>
      </w:r>
      <w:r>
        <w:rPr>
          <w:rFonts w:ascii="Times New Roman" w:hAnsi="Times New Roman" w:cs="Times New Roman"/>
          <w:i/>
          <w:sz w:val="24"/>
          <w:szCs w:val="24"/>
        </w:rPr>
        <w:t>Playboy</w:t>
      </w:r>
      <w:r>
        <w:rPr>
          <w:rFonts w:ascii="Times New Roman" w:hAnsi="Times New Roman" w:cs="Times New Roman"/>
          <w:sz w:val="24"/>
          <w:szCs w:val="24"/>
        </w:rPr>
        <w:t xml:space="preserve"> test, it is clear that </w:t>
      </w:r>
      <w:r w:rsidRPr="00C34E48">
        <w:rPr>
          <w:rFonts w:ascii="Times New Roman" w:hAnsi="Times New Roman" w:cs="Times New Roman"/>
          <w:i/>
          <w:sz w:val="24"/>
          <w:szCs w:val="24"/>
        </w:rPr>
        <w:t>Schiller</w:t>
      </w:r>
      <w:r>
        <w:rPr>
          <w:rFonts w:ascii="Times New Roman" w:hAnsi="Times New Roman" w:cs="Times New Roman"/>
          <w:sz w:val="24"/>
          <w:szCs w:val="24"/>
        </w:rPr>
        <w:t xml:space="preserve"> was rightly decided, but that using the formal </w:t>
      </w:r>
      <w:r>
        <w:rPr>
          <w:rFonts w:ascii="Times New Roman" w:hAnsi="Times New Roman" w:cs="Times New Roman"/>
          <w:i/>
          <w:sz w:val="24"/>
          <w:szCs w:val="24"/>
        </w:rPr>
        <w:t>Schiller</w:t>
      </w:r>
      <w:r>
        <w:rPr>
          <w:rFonts w:ascii="Times New Roman" w:hAnsi="Times New Roman" w:cs="Times New Roman"/>
          <w:sz w:val="24"/>
          <w:szCs w:val="24"/>
        </w:rPr>
        <w:t xml:space="preserve"> rule in the instant case would lead to an unjust result.  </w:t>
      </w:r>
      <w:r w:rsidR="00DF0B9C">
        <w:rPr>
          <w:rFonts w:ascii="Times New Roman" w:hAnsi="Times New Roman" w:cs="Times New Roman"/>
          <w:sz w:val="24"/>
          <w:szCs w:val="24"/>
        </w:rPr>
        <w:t xml:space="preserve">In </w:t>
      </w:r>
      <w:r w:rsidR="00DF0B9C" w:rsidRPr="00DF0B9C">
        <w:rPr>
          <w:rFonts w:ascii="Times New Roman" w:hAnsi="Times New Roman" w:cs="Times New Roman"/>
          <w:i/>
          <w:sz w:val="24"/>
          <w:szCs w:val="24"/>
        </w:rPr>
        <w:t>Schiller</w:t>
      </w:r>
      <w:r w:rsidR="00DF0B9C">
        <w:rPr>
          <w:rFonts w:ascii="Times New Roman" w:hAnsi="Times New Roman" w:cs="Times New Roman"/>
          <w:sz w:val="24"/>
          <w:szCs w:val="24"/>
        </w:rPr>
        <w:t>, photographs taken for a catalog were in dispute</w:t>
      </w:r>
      <w:r w:rsidR="00001781">
        <w:rPr>
          <w:rFonts w:ascii="Times New Roman" w:hAnsi="Times New Roman" w:cs="Times New Roman"/>
          <w:sz w:val="24"/>
          <w:szCs w:val="24"/>
        </w:rPr>
        <w:t xml:space="preserve">, facts which initially seem similar to the </w:t>
      </w:r>
      <w:r w:rsidR="00001781">
        <w:rPr>
          <w:rFonts w:ascii="Times New Roman" w:hAnsi="Times New Roman" w:cs="Times New Roman"/>
          <w:i/>
          <w:sz w:val="24"/>
          <w:szCs w:val="24"/>
        </w:rPr>
        <w:t>Compaq</w:t>
      </w:r>
      <w:r w:rsidR="00001781">
        <w:rPr>
          <w:rFonts w:ascii="Times New Roman" w:hAnsi="Times New Roman" w:cs="Times New Roman"/>
          <w:sz w:val="24"/>
          <w:szCs w:val="24"/>
        </w:rPr>
        <w:t xml:space="preserve"> case</w:t>
      </w:r>
      <w:r w:rsidR="00DF0B9C">
        <w:rPr>
          <w:rFonts w:ascii="Times New Roman" w:hAnsi="Times New Roman" w:cs="Times New Roman"/>
          <w:sz w:val="24"/>
          <w:szCs w:val="24"/>
        </w:rPr>
        <w:t xml:space="preserve">.  </w:t>
      </w:r>
      <w:proofErr w:type="gramStart"/>
      <w:r w:rsidR="00C045A7">
        <w:rPr>
          <w:rFonts w:ascii="Times New Roman" w:hAnsi="Times New Roman" w:cs="Times New Roman"/>
          <w:i/>
          <w:sz w:val="24"/>
          <w:szCs w:val="24"/>
        </w:rPr>
        <w:t xml:space="preserve">Id. </w:t>
      </w:r>
      <w:r w:rsidR="00C045A7">
        <w:rPr>
          <w:rFonts w:ascii="Times New Roman" w:hAnsi="Times New Roman" w:cs="Times New Roman"/>
          <w:sz w:val="24"/>
          <w:szCs w:val="24"/>
        </w:rPr>
        <w:t>at 412</w:t>
      </w:r>
      <w:r w:rsidR="00625F24">
        <w:rPr>
          <w:rFonts w:ascii="Times New Roman" w:hAnsi="Times New Roman" w:cs="Times New Roman"/>
          <w:sz w:val="24"/>
          <w:szCs w:val="24"/>
        </w:rPr>
        <w:t>.</w:t>
      </w:r>
      <w:proofErr w:type="gramEnd"/>
      <w:r w:rsidR="00625F24">
        <w:rPr>
          <w:rFonts w:ascii="Times New Roman" w:hAnsi="Times New Roman" w:cs="Times New Roman"/>
          <w:sz w:val="24"/>
          <w:szCs w:val="24"/>
        </w:rPr>
        <w:t xml:space="preserve">  </w:t>
      </w:r>
      <w:r w:rsidR="00001781">
        <w:rPr>
          <w:rFonts w:ascii="Times New Roman" w:hAnsi="Times New Roman" w:cs="Times New Roman"/>
          <w:sz w:val="24"/>
          <w:szCs w:val="24"/>
        </w:rPr>
        <w:t xml:space="preserve">However, the cases diverge since the written agreement in </w:t>
      </w:r>
      <w:r w:rsidR="00001781">
        <w:rPr>
          <w:rFonts w:ascii="Times New Roman" w:hAnsi="Times New Roman" w:cs="Times New Roman"/>
          <w:i/>
          <w:sz w:val="24"/>
          <w:szCs w:val="24"/>
        </w:rPr>
        <w:t xml:space="preserve">Schiller </w:t>
      </w:r>
      <w:r w:rsidR="00001781">
        <w:rPr>
          <w:rFonts w:ascii="Times New Roman" w:hAnsi="Times New Roman" w:cs="Times New Roman"/>
          <w:sz w:val="24"/>
          <w:szCs w:val="24"/>
        </w:rPr>
        <w:t xml:space="preserve">was not signed </w:t>
      </w:r>
      <w:r w:rsidR="00DF0B9C">
        <w:rPr>
          <w:rFonts w:ascii="Times New Roman" w:hAnsi="Times New Roman" w:cs="Times New Roman"/>
          <w:sz w:val="24"/>
          <w:szCs w:val="24"/>
        </w:rPr>
        <w:t>by the photographer stating that he “agreed that Schiller…owned the copyright”</w:t>
      </w:r>
      <w:r w:rsidR="00001781">
        <w:rPr>
          <w:rFonts w:ascii="Times New Roman" w:hAnsi="Times New Roman" w:cs="Times New Roman"/>
          <w:sz w:val="24"/>
          <w:szCs w:val="24"/>
        </w:rPr>
        <w:t xml:space="preserve"> until long after the lawsuit disputing copyright ownership began</w:t>
      </w:r>
      <w:r w:rsidR="00625F24">
        <w:rPr>
          <w:rFonts w:ascii="Times New Roman" w:hAnsi="Times New Roman" w:cs="Times New Roman"/>
          <w:sz w:val="24"/>
          <w:szCs w:val="24"/>
        </w:rPr>
        <w:t xml:space="preserve">. </w:t>
      </w:r>
      <w:r w:rsidR="00001781">
        <w:rPr>
          <w:rFonts w:ascii="Times New Roman" w:hAnsi="Times New Roman" w:cs="Times New Roman"/>
          <w:i/>
          <w:sz w:val="24"/>
          <w:szCs w:val="24"/>
        </w:rPr>
        <w:t>Id.</w:t>
      </w:r>
      <w:r w:rsidR="00DE1227">
        <w:rPr>
          <w:rFonts w:ascii="Times New Roman" w:hAnsi="Times New Roman" w:cs="Times New Roman"/>
          <w:sz w:val="24"/>
          <w:szCs w:val="24"/>
        </w:rPr>
        <w:t xml:space="preserve">  </w:t>
      </w:r>
      <w:r w:rsidR="00001781">
        <w:rPr>
          <w:rFonts w:ascii="Times New Roman" w:hAnsi="Times New Roman" w:cs="Times New Roman"/>
          <w:sz w:val="24"/>
          <w:szCs w:val="24"/>
        </w:rPr>
        <w:t xml:space="preserve">  The f</w:t>
      </w:r>
      <w:r w:rsidR="00DE1227">
        <w:rPr>
          <w:rFonts w:ascii="Times New Roman" w:hAnsi="Times New Roman" w:cs="Times New Roman"/>
          <w:sz w:val="24"/>
          <w:szCs w:val="24"/>
        </w:rPr>
        <w:t xml:space="preserve">irst question of if the language of the agreement is sufficient to meet the writing requirement would have been questionable, </w:t>
      </w:r>
      <w:r w:rsidR="00001781">
        <w:rPr>
          <w:rFonts w:ascii="Times New Roman" w:hAnsi="Times New Roman" w:cs="Times New Roman"/>
          <w:sz w:val="24"/>
          <w:szCs w:val="24"/>
        </w:rPr>
        <w:t xml:space="preserve">since the agreement in </w:t>
      </w:r>
      <w:r w:rsidR="00001781">
        <w:rPr>
          <w:rFonts w:ascii="Times New Roman" w:hAnsi="Times New Roman" w:cs="Times New Roman"/>
          <w:i/>
          <w:sz w:val="24"/>
          <w:szCs w:val="24"/>
        </w:rPr>
        <w:t xml:space="preserve">Schiller </w:t>
      </w:r>
      <w:r w:rsidR="00DE1227">
        <w:rPr>
          <w:rFonts w:ascii="Times New Roman" w:hAnsi="Times New Roman" w:cs="Times New Roman"/>
          <w:sz w:val="24"/>
          <w:szCs w:val="24"/>
        </w:rPr>
        <w:t>only speci</w:t>
      </w:r>
      <w:r w:rsidR="00001781">
        <w:rPr>
          <w:rFonts w:ascii="Times New Roman" w:hAnsi="Times New Roman" w:cs="Times New Roman"/>
          <w:sz w:val="24"/>
          <w:szCs w:val="24"/>
        </w:rPr>
        <w:t>fied</w:t>
      </w:r>
      <w:r w:rsidR="00DE1227">
        <w:rPr>
          <w:rFonts w:ascii="Times New Roman" w:hAnsi="Times New Roman" w:cs="Times New Roman"/>
          <w:sz w:val="24"/>
          <w:szCs w:val="24"/>
        </w:rPr>
        <w:t xml:space="preserve"> that one party “owned the copyright” instead of specifying “works made for hire” as in </w:t>
      </w:r>
      <w:r w:rsidR="00001781">
        <w:rPr>
          <w:rFonts w:ascii="Times New Roman" w:hAnsi="Times New Roman" w:cs="Times New Roman"/>
          <w:i/>
          <w:sz w:val="24"/>
          <w:szCs w:val="24"/>
        </w:rPr>
        <w:t xml:space="preserve">Playboy </w:t>
      </w:r>
      <w:r w:rsidR="00001781">
        <w:rPr>
          <w:rFonts w:ascii="Times New Roman" w:hAnsi="Times New Roman" w:cs="Times New Roman"/>
          <w:sz w:val="24"/>
          <w:szCs w:val="24"/>
        </w:rPr>
        <w:t xml:space="preserve">and in </w:t>
      </w:r>
      <w:r w:rsidR="00DE1227">
        <w:rPr>
          <w:rFonts w:ascii="Times New Roman" w:hAnsi="Times New Roman" w:cs="Times New Roman"/>
          <w:sz w:val="24"/>
          <w:szCs w:val="24"/>
        </w:rPr>
        <w:t xml:space="preserve">the instant case.  </w:t>
      </w:r>
      <w:r>
        <w:rPr>
          <w:rFonts w:ascii="Times New Roman" w:hAnsi="Times New Roman" w:cs="Times New Roman"/>
          <w:i/>
          <w:sz w:val="24"/>
          <w:szCs w:val="24"/>
        </w:rPr>
        <w:t>Id.</w:t>
      </w:r>
      <w:r w:rsidR="00001781">
        <w:rPr>
          <w:rFonts w:ascii="Times New Roman" w:hAnsi="Times New Roman" w:cs="Times New Roman"/>
          <w:sz w:val="24"/>
          <w:szCs w:val="24"/>
        </w:rPr>
        <w:t xml:space="preserve">  </w:t>
      </w:r>
      <w:r w:rsidR="00DE1227">
        <w:rPr>
          <w:rFonts w:ascii="Times New Roman" w:hAnsi="Times New Roman" w:cs="Times New Roman"/>
          <w:sz w:val="24"/>
          <w:szCs w:val="24"/>
        </w:rPr>
        <w:t xml:space="preserve">Secondly, although the photographs in the </w:t>
      </w:r>
      <w:r w:rsidR="00DE1227" w:rsidRPr="00C34E48">
        <w:rPr>
          <w:rFonts w:ascii="Times New Roman" w:hAnsi="Times New Roman" w:cs="Times New Roman"/>
          <w:i/>
          <w:sz w:val="24"/>
          <w:szCs w:val="24"/>
        </w:rPr>
        <w:t>Schiller</w:t>
      </w:r>
      <w:r w:rsidR="00DE1227">
        <w:rPr>
          <w:rFonts w:ascii="Times New Roman" w:hAnsi="Times New Roman" w:cs="Times New Roman"/>
          <w:sz w:val="24"/>
          <w:szCs w:val="24"/>
        </w:rPr>
        <w:t xml:space="preserve"> case were specifically commissioned, </w:t>
      </w:r>
      <w:r w:rsidR="00001781">
        <w:rPr>
          <w:rFonts w:ascii="Times New Roman" w:hAnsi="Times New Roman" w:cs="Times New Roman"/>
          <w:sz w:val="24"/>
          <w:szCs w:val="24"/>
        </w:rPr>
        <w:t>there were no facts presented</w:t>
      </w:r>
      <w:r w:rsidR="00DE1227">
        <w:rPr>
          <w:rFonts w:ascii="Times New Roman" w:hAnsi="Times New Roman" w:cs="Times New Roman"/>
          <w:sz w:val="24"/>
          <w:szCs w:val="24"/>
        </w:rPr>
        <w:t xml:space="preserve"> that the parties understood at the time the works were created that they were made for hire, </w:t>
      </w:r>
      <w:r w:rsidR="00001781">
        <w:rPr>
          <w:rFonts w:ascii="Times New Roman" w:hAnsi="Times New Roman" w:cs="Times New Roman"/>
          <w:sz w:val="24"/>
          <w:szCs w:val="24"/>
        </w:rPr>
        <w:t xml:space="preserve">especially </w:t>
      </w:r>
      <w:r w:rsidR="00DE1227">
        <w:rPr>
          <w:rFonts w:ascii="Times New Roman" w:hAnsi="Times New Roman" w:cs="Times New Roman"/>
          <w:sz w:val="24"/>
          <w:szCs w:val="24"/>
        </w:rPr>
        <w:t>since the agreement concerning the works was not signed until the litigation was</w:t>
      </w:r>
      <w:r w:rsidR="00625F24">
        <w:rPr>
          <w:rFonts w:ascii="Times New Roman" w:hAnsi="Times New Roman" w:cs="Times New Roman"/>
          <w:sz w:val="24"/>
          <w:szCs w:val="24"/>
        </w:rPr>
        <w:t xml:space="preserve"> underway. </w:t>
      </w:r>
      <w:r>
        <w:rPr>
          <w:rFonts w:ascii="Times New Roman" w:hAnsi="Times New Roman" w:cs="Times New Roman"/>
          <w:i/>
          <w:sz w:val="24"/>
          <w:szCs w:val="24"/>
        </w:rPr>
        <w:t>Id.</w:t>
      </w:r>
      <w:r w:rsidR="00FF16F9">
        <w:rPr>
          <w:rFonts w:ascii="Times New Roman" w:hAnsi="Times New Roman" w:cs="Times New Roman"/>
          <w:sz w:val="24"/>
          <w:szCs w:val="24"/>
        </w:rPr>
        <w:t xml:space="preserve">  The only part of the </w:t>
      </w:r>
      <w:proofErr w:type="gramStart"/>
      <w:r w:rsidR="00001781">
        <w:rPr>
          <w:rFonts w:ascii="Times New Roman" w:hAnsi="Times New Roman" w:cs="Times New Roman"/>
          <w:i/>
          <w:sz w:val="24"/>
          <w:szCs w:val="24"/>
        </w:rPr>
        <w:t xml:space="preserve">Playboy </w:t>
      </w:r>
      <w:r w:rsidR="00FF16F9">
        <w:rPr>
          <w:rFonts w:ascii="Times New Roman" w:hAnsi="Times New Roman" w:cs="Times New Roman"/>
          <w:sz w:val="24"/>
          <w:szCs w:val="24"/>
        </w:rPr>
        <w:t xml:space="preserve"> test</w:t>
      </w:r>
      <w:proofErr w:type="gramEnd"/>
      <w:r w:rsidR="00FF16F9">
        <w:rPr>
          <w:rFonts w:ascii="Times New Roman" w:hAnsi="Times New Roman" w:cs="Times New Roman"/>
          <w:sz w:val="24"/>
          <w:szCs w:val="24"/>
        </w:rPr>
        <w:t xml:space="preserve"> that </w:t>
      </w:r>
      <w:r w:rsidR="00FF16F9" w:rsidRPr="00C34E48">
        <w:rPr>
          <w:rFonts w:ascii="Times New Roman" w:hAnsi="Times New Roman" w:cs="Times New Roman"/>
          <w:i/>
          <w:sz w:val="24"/>
          <w:szCs w:val="24"/>
        </w:rPr>
        <w:t>Schiller</w:t>
      </w:r>
      <w:r w:rsidR="00FF16F9">
        <w:rPr>
          <w:rFonts w:ascii="Times New Roman" w:hAnsi="Times New Roman" w:cs="Times New Roman"/>
          <w:sz w:val="24"/>
          <w:szCs w:val="24"/>
        </w:rPr>
        <w:t xml:space="preserve"> would unequivocally pass is the third prong, that the parties </w:t>
      </w:r>
      <w:r w:rsidR="00001781">
        <w:rPr>
          <w:rFonts w:ascii="Times New Roman" w:hAnsi="Times New Roman" w:cs="Times New Roman"/>
          <w:sz w:val="24"/>
          <w:szCs w:val="24"/>
        </w:rPr>
        <w:t xml:space="preserve">or their agents </w:t>
      </w:r>
      <w:r w:rsidR="00FF16F9">
        <w:rPr>
          <w:rFonts w:ascii="Times New Roman" w:hAnsi="Times New Roman" w:cs="Times New Roman"/>
          <w:sz w:val="24"/>
          <w:szCs w:val="24"/>
        </w:rPr>
        <w:t>both actually signed the wr</w:t>
      </w:r>
      <w:r w:rsidR="00625F24">
        <w:rPr>
          <w:rFonts w:ascii="Times New Roman" w:hAnsi="Times New Roman" w:cs="Times New Roman"/>
          <w:sz w:val="24"/>
          <w:szCs w:val="24"/>
        </w:rPr>
        <w:t xml:space="preserve">itten agreement. </w:t>
      </w:r>
      <w:r>
        <w:rPr>
          <w:rFonts w:ascii="Times New Roman" w:hAnsi="Times New Roman" w:cs="Times New Roman"/>
          <w:i/>
          <w:sz w:val="24"/>
          <w:szCs w:val="24"/>
        </w:rPr>
        <w:t xml:space="preserve">Id. </w:t>
      </w:r>
      <w:r>
        <w:rPr>
          <w:rFonts w:ascii="Times New Roman" w:hAnsi="Times New Roman" w:cs="Times New Roman"/>
          <w:sz w:val="24"/>
          <w:szCs w:val="24"/>
        </w:rPr>
        <w:t xml:space="preserve"> The fact that the parties did not understand at the time of the work’s creation that the work would be considered made for hire reconciles this case with </w:t>
      </w:r>
      <w:r w:rsidRPr="00722A8B">
        <w:rPr>
          <w:rFonts w:ascii="Times New Roman" w:hAnsi="Times New Roman" w:cs="Times New Roman"/>
          <w:i/>
          <w:sz w:val="24"/>
          <w:szCs w:val="24"/>
        </w:rPr>
        <w:t>Playboy</w:t>
      </w:r>
      <w:r>
        <w:rPr>
          <w:rFonts w:ascii="Times New Roman" w:hAnsi="Times New Roman" w:cs="Times New Roman"/>
          <w:i/>
          <w:sz w:val="24"/>
          <w:szCs w:val="24"/>
        </w:rPr>
        <w:t xml:space="preserve"> </w:t>
      </w:r>
      <w:r>
        <w:rPr>
          <w:rFonts w:ascii="Times New Roman" w:hAnsi="Times New Roman" w:cs="Times New Roman"/>
          <w:sz w:val="24"/>
          <w:szCs w:val="24"/>
        </w:rPr>
        <w:t xml:space="preserve">and shows that </w:t>
      </w:r>
      <w:r>
        <w:rPr>
          <w:rFonts w:ascii="Times New Roman" w:hAnsi="Times New Roman" w:cs="Times New Roman"/>
          <w:i/>
          <w:sz w:val="24"/>
          <w:szCs w:val="24"/>
        </w:rPr>
        <w:t>Schiller</w:t>
      </w:r>
      <w:r>
        <w:rPr>
          <w:rFonts w:ascii="Times New Roman" w:hAnsi="Times New Roman" w:cs="Times New Roman"/>
          <w:sz w:val="24"/>
          <w:szCs w:val="24"/>
        </w:rPr>
        <w:t xml:space="preserve"> and </w:t>
      </w:r>
      <w:r>
        <w:rPr>
          <w:rFonts w:ascii="Times New Roman" w:hAnsi="Times New Roman" w:cs="Times New Roman"/>
          <w:i/>
          <w:sz w:val="24"/>
          <w:szCs w:val="24"/>
        </w:rPr>
        <w:t>Playboy</w:t>
      </w:r>
      <w:r>
        <w:rPr>
          <w:rFonts w:ascii="Times New Roman" w:hAnsi="Times New Roman" w:cs="Times New Roman"/>
          <w:sz w:val="24"/>
          <w:szCs w:val="24"/>
        </w:rPr>
        <w:t xml:space="preserve"> are not inconsistent. </w:t>
      </w:r>
      <w:r w:rsidR="00FF16F9">
        <w:rPr>
          <w:rFonts w:ascii="Times New Roman" w:hAnsi="Times New Roman" w:cs="Times New Roman"/>
          <w:sz w:val="24"/>
          <w:szCs w:val="24"/>
        </w:rPr>
        <w:t xml:space="preserve">   </w:t>
      </w:r>
    </w:p>
    <w:p w14:paraId="0EEAE296" w14:textId="77777777" w:rsidR="0093325E" w:rsidRDefault="00722A8B" w:rsidP="00521D57">
      <w:pPr>
        <w:ind w:firstLine="720"/>
        <w:rPr>
          <w:rFonts w:ascii="Times New Roman" w:hAnsi="Times New Roman" w:cs="Times New Roman"/>
          <w:sz w:val="24"/>
          <w:szCs w:val="24"/>
        </w:rPr>
      </w:pPr>
      <w:r>
        <w:rPr>
          <w:rFonts w:ascii="Times New Roman" w:hAnsi="Times New Roman" w:cs="Times New Roman"/>
          <w:sz w:val="24"/>
          <w:szCs w:val="24"/>
        </w:rPr>
        <w:t xml:space="preserve">Further, </w:t>
      </w:r>
      <w:r w:rsidR="0093325E">
        <w:rPr>
          <w:rFonts w:ascii="Times New Roman" w:hAnsi="Times New Roman" w:cs="Times New Roman"/>
          <w:i/>
          <w:sz w:val="24"/>
          <w:szCs w:val="24"/>
        </w:rPr>
        <w:t>Schiller</w:t>
      </w:r>
      <w:r w:rsidR="0093325E">
        <w:rPr>
          <w:rFonts w:ascii="Times New Roman" w:hAnsi="Times New Roman" w:cs="Times New Roman"/>
          <w:sz w:val="24"/>
          <w:szCs w:val="24"/>
        </w:rPr>
        <w:t xml:space="preserve"> is </w:t>
      </w:r>
      <w:r w:rsidR="00001781">
        <w:rPr>
          <w:rFonts w:ascii="Times New Roman" w:hAnsi="Times New Roman" w:cs="Times New Roman"/>
          <w:sz w:val="24"/>
          <w:szCs w:val="24"/>
        </w:rPr>
        <w:t>partially in</w:t>
      </w:r>
      <w:r w:rsidR="0093325E">
        <w:rPr>
          <w:rFonts w:ascii="Times New Roman" w:hAnsi="Times New Roman" w:cs="Times New Roman"/>
          <w:sz w:val="24"/>
          <w:szCs w:val="24"/>
        </w:rPr>
        <w:t xml:space="preserve"> agreement with the opinion </w:t>
      </w:r>
      <w:r w:rsidR="0093325E">
        <w:rPr>
          <w:rFonts w:ascii="Times New Roman" w:hAnsi="Times New Roman" w:cs="Times New Roman"/>
          <w:i/>
          <w:sz w:val="24"/>
          <w:szCs w:val="24"/>
        </w:rPr>
        <w:t xml:space="preserve">Playboy, </w:t>
      </w:r>
      <w:r w:rsidR="0093325E">
        <w:rPr>
          <w:rFonts w:ascii="Times New Roman" w:hAnsi="Times New Roman" w:cs="Times New Roman"/>
          <w:sz w:val="24"/>
          <w:szCs w:val="24"/>
        </w:rPr>
        <w:t xml:space="preserve">which asserted that “Congress’s goal of ‘predictability’ would be thwarted if a hiring party and independent </w:t>
      </w:r>
      <w:r w:rsidR="0093325E">
        <w:rPr>
          <w:rFonts w:ascii="Times New Roman" w:hAnsi="Times New Roman" w:cs="Times New Roman"/>
          <w:sz w:val="24"/>
          <w:szCs w:val="24"/>
        </w:rPr>
        <w:lastRenderedPageBreak/>
        <w:t xml:space="preserve">contractor could enter into a work-for-hire agreement years after a work was created.” </w:t>
      </w:r>
      <w:r w:rsidR="00001781">
        <w:rPr>
          <w:rFonts w:ascii="Times New Roman" w:hAnsi="Times New Roman" w:cs="Times New Roman"/>
          <w:i/>
          <w:sz w:val="24"/>
          <w:szCs w:val="24"/>
        </w:rPr>
        <w:t xml:space="preserve">Playboy </w:t>
      </w:r>
      <w:r w:rsidR="009161FD">
        <w:rPr>
          <w:rFonts w:ascii="Times New Roman" w:hAnsi="Times New Roman" w:cs="Times New Roman"/>
          <w:sz w:val="24"/>
          <w:szCs w:val="24"/>
        </w:rPr>
        <w:t xml:space="preserve">53 </w:t>
      </w:r>
      <w:proofErr w:type="gramStart"/>
      <w:r w:rsidR="009161FD">
        <w:rPr>
          <w:rFonts w:ascii="Times New Roman" w:hAnsi="Times New Roman" w:cs="Times New Roman"/>
          <w:sz w:val="24"/>
          <w:szCs w:val="24"/>
        </w:rPr>
        <w:t>F.3d  at</w:t>
      </w:r>
      <w:proofErr w:type="gramEnd"/>
      <w:r w:rsidR="009161FD">
        <w:rPr>
          <w:rFonts w:ascii="Times New Roman" w:hAnsi="Times New Roman" w:cs="Times New Roman"/>
          <w:sz w:val="24"/>
          <w:szCs w:val="24"/>
        </w:rPr>
        <w:t xml:space="preserve"> 559</w:t>
      </w:r>
      <w:r w:rsidR="0093325E">
        <w:rPr>
          <w:rFonts w:ascii="Times New Roman" w:hAnsi="Times New Roman" w:cs="Times New Roman"/>
          <w:sz w:val="24"/>
          <w:szCs w:val="24"/>
        </w:rPr>
        <w:t xml:space="preserve">. Even if the facts of </w:t>
      </w:r>
      <w:r w:rsidR="0093325E">
        <w:rPr>
          <w:rFonts w:ascii="Times New Roman" w:hAnsi="Times New Roman" w:cs="Times New Roman"/>
          <w:i/>
          <w:sz w:val="24"/>
          <w:szCs w:val="24"/>
        </w:rPr>
        <w:t>Schiller</w:t>
      </w:r>
      <w:r w:rsidR="0093325E">
        <w:rPr>
          <w:rFonts w:ascii="Times New Roman" w:hAnsi="Times New Roman" w:cs="Times New Roman"/>
          <w:sz w:val="24"/>
          <w:szCs w:val="24"/>
        </w:rPr>
        <w:t xml:space="preserve"> had appeared in the Second Circuit after </w:t>
      </w:r>
      <w:r w:rsidR="0093325E">
        <w:rPr>
          <w:rFonts w:ascii="Times New Roman" w:hAnsi="Times New Roman" w:cs="Times New Roman"/>
          <w:i/>
          <w:sz w:val="24"/>
          <w:szCs w:val="24"/>
        </w:rPr>
        <w:t>Playboy</w:t>
      </w:r>
      <w:r w:rsidR="0093325E">
        <w:rPr>
          <w:rFonts w:ascii="Times New Roman" w:hAnsi="Times New Roman" w:cs="Times New Roman"/>
          <w:sz w:val="24"/>
          <w:szCs w:val="24"/>
        </w:rPr>
        <w:t xml:space="preserve">, </w:t>
      </w:r>
      <w:r w:rsidR="009161FD">
        <w:rPr>
          <w:rFonts w:ascii="Times New Roman" w:hAnsi="Times New Roman" w:cs="Times New Roman"/>
          <w:sz w:val="24"/>
          <w:szCs w:val="24"/>
        </w:rPr>
        <w:t>the Second Circuit</w:t>
      </w:r>
      <w:r w:rsidR="0093325E">
        <w:rPr>
          <w:rFonts w:ascii="Times New Roman" w:hAnsi="Times New Roman" w:cs="Times New Roman"/>
          <w:sz w:val="24"/>
          <w:szCs w:val="24"/>
        </w:rPr>
        <w:t xml:space="preserve"> court would</w:t>
      </w:r>
      <w:r w:rsidR="009161FD">
        <w:rPr>
          <w:rFonts w:ascii="Times New Roman" w:hAnsi="Times New Roman" w:cs="Times New Roman"/>
          <w:sz w:val="24"/>
          <w:szCs w:val="24"/>
        </w:rPr>
        <w:t xml:space="preserve"> likely</w:t>
      </w:r>
      <w:r w:rsidR="0093325E">
        <w:rPr>
          <w:rFonts w:ascii="Times New Roman" w:hAnsi="Times New Roman" w:cs="Times New Roman"/>
          <w:sz w:val="24"/>
          <w:szCs w:val="24"/>
        </w:rPr>
        <w:t xml:space="preserve"> have reached the same result</w:t>
      </w:r>
      <w:r>
        <w:rPr>
          <w:rFonts w:ascii="Times New Roman" w:hAnsi="Times New Roman" w:cs="Times New Roman"/>
          <w:sz w:val="24"/>
          <w:szCs w:val="24"/>
        </w:rPr>
        <w:t xml:space="preserve"> because of the lack of understanding during the work’s creation that it would be considered a work made for hire, and the length of time between the work’s creation and the written instrument</w:t>
      </w:r>
      <w:r w:rsidR="0093325E">
        <w:rPr>
          <w:rFonts w:ascii="Times New Roman" w:hAnsi="Times New Roman" w:cs="Times New Roman"/>
          <w:sz w:val="24"/>
          <w:szCs w:val="24"/>
        </w:rPr>
        <w:t>.</w:t>
      </w:r>
    </w:p>
    <w:p w14:paraId="640347E4" w14:textId="77777777" w:rsidR="00722A8B" w:rsidRDefault="00722A8B" w:rsidP="00521D57">
      <w:pPr>
        <w:ind w:firstLine="720"/>
        <w:rPr>
          <w:rFonts w:ascii="Times New Roman" w:hAnsi="Times New Roman" w:cs="Times New Roman"/>
          <w:sz w:val="24"/>
          <w:szCs w:val="24"/>
        </w:rPr>
      </w:pPr>
      <w:r>
        <w:rPr>
          <w:rFonts w:ascii="Times New Roman" w:hAnsi="Times New Roman" w:cs="Times New Roman"/>
          <w:sz w:val="24"/>
          <w:szCs w:val="24"/>
        </w:rPr>
        <w:t xml:space="preserve">Other cases citing </w:t>
      </w:r>
      <w:r>
        <w:rPr>
          <w:rFonts w:ascii="Times New Roman" w:hAnsi="Times New Roman" w:cs="Times New Roman"/>
          <w:i/>
          <w:sz w:val="24"/>
          <w:szCs w:val="24"/>
        </w:rPr>
        <w:t>Schiller</w:t>
      </w:r>
      <w:r>
        <w:rPr>
          <w:rFonts w:ascii="Times New Roman" w:hAnsi="Times New Roman" w:cs="Times New Roman"/>
          <w:sz w:val="24"/>
          <w:szCs w:val="24"/>
        </w:rPr>
        <w:t xml:space="preserve"> can also be reconciled with </w:t>
      </w:r>
      <w:r>
        <w:rPr>
          <w:rFonts w:ascii="Times New Roman" w:hAnsi="Times New Roman" w:cs="Times New Roman"/>
          <w:i/>
          <w:sz w:val="24"/>
          <w:szCs w:val="24"/>
        </w:rPr>
        <w:t>Playboy</w:t>
      </w:r>
      <w:r>
        <w:rPr>
          <w:rFonts w:ascii="Times New Roman" w:hAnsi="Times New Roman" w:cs="Times New Roman"/>
          <w:sz w:val="24"/>
          <w:szCs w:val="24"/>
        </w:rPr>
        <w:t xml:space="preserve"> and support a more flexible inquiry into the writing requirement generally.  In </w:t>
      </w:r>
      <w:proofErr w:type="spellStart"/>
      <w:r>
        <w:rPr>
          <w:rFonts w:ascii="Times New Roman" w:hAnsi="Times New Roman" w:cs="Times New Roman"/>
          <w:i/>
          <w:sz w:val="24"/>
          <w:szCs w:val="24"/>
        </w:rPr>
        <w:t>Rubloff</w:t>
      </w:r>
      <w:proofErr w:type="spellEnd"/>
      <w:r>
        <w:rPr>
          <w:rFonts w:ascii="Times New Roman" w:hAnsi="Times New Roman" w:cs="Times New Roman"/>
          <w:i/>
          <w:sz w:val="24"/>
          <w:szCs w:val="24"/>
        </w:rPr>
        <w:t xml:space="preserve">, </w:t>
      </w:r>
      <w:r>
        <w:rPr>
          <w:rFonts w:ascii="Times New Roman" w:hAnsi="Times New Roman" w:cs="Times New Roman"/>
          <w:sz w:val="24"/>
          <w:szCs w:val="24"/>
        </w:rPr>
        <w:t>a training manual for real estate agents was in dispute</w:t>
      </w:r>
      <w:r w:rsidR="009A4ADB">
        <w:rPr>
          <w:rFonts w:ascii="Times New Roman" w:hAnsi="Times New Roman" w:cs="Times New Roman"/>
          <w:sz w:val="24"/>
          <w:szCs w:val="24"/>
        </w:rPr>
        <w:t xml:space="preserve">.  </w:t>
      </w:r>
      <w:proofErr w:type="spellStart"/>
      <w:r w:rsidR="009A4ADB">
        <w:rPr>
          <w:rFonts w:ascii="Times New Roman" w:hAnsi="Times New Roman" w:cs="Times New Roman"/>
          <w:i/>
          <w:sz w:val="24"/>
          <w:szCs w:val="24"/>
        </w:rPr>
        <w:t>Rubloff</w:t>
      </w:r>
      <w:proofErr w:type="spellEnd"/>
      <w:r w:rsidR="009A4ADB">
        <w:rPr>
          <w:rFonts w:ascii="Times New Roman" w:hAnsi="Times New Roman" w:cs="Times New Roman"/>
          <w:i/>
          <w:sz w:val="24"/>
          <w:szCs w:val="24"/>
        </w:rPr>
        <w:t xml:space="preserve">, Inc. v. Donahue, </w:t>
      </w:r>
      <w:r w:rsidR="009A4ADB">
        <w:rPr>
          <w:rFonts w:ascii="Times New Roman" w:hAnsi="Times New Roman" w:cs="Times New Roman"/>
          <w:sz w:val="24"/>
          <w:szCs w:val="24"/>
        </w:rPr>
        <w:t>31 U.S.P.Q. 2d 1046, 1048 (N.D. Ill. 1994). T</w:t>
      </w:r>
      <w:r>
        <w:rPr>
          <w:rFonts w:ascii="Times New Roman" w:hAnsi="Times New Roman" w:cs="Times New Roman"/>
          <w:sz w:val="24"/>
          <w:szCs w:val="24"/>
        </w:rPr>
        <w:t xml:space="preserve">he authors for each chapter had not signed a written instrument related to </w:t>
      </w:r>
      <w:r w:rsidR="009A4ADB">
        <w:rPr>
          <w:rFonts w:ascii="Times New Roman" w:hAnsi="Times New Roman" w:cs="Times New Roman"/>
          <w:sz w:val="24"/>
          <w:szCs w:val="24"/>
        </w:rPr>
        <w:t xml:space="preserve">copyright ownership until over three years after the copyright for the work had been assigned to the real estate company for whom they wrote the manual.  </w:t>
      </w:r>
      <w:r w:rsidR="009A4ADB">
        <w:rPr>
          <w:rFonts w:ascii="Times New Roman" w:hAnsi="Times New Roman" w:cs="Times New Roman"/>
          <w:i/>
          <w:sz w:val="24"/>
          <w:szCs w:val="24"/>
        </w:rPr>
        <w:t xml:space="preserve">Id. </w:t>
      </w:r>
      <w:r w:rsidR="009A4ADB">
        <w:rPr>
          <w:rFonts w:ascii="Times New Roman" w:hAnsi="Times New Roman" w:cs="Times New Roman"/>
          <w:sz w:val="24"/>
          <w:szCs w:val="24"/>
        </w:rPr>
        <w:t xml:space="preserve">Like </w:t>
      </w:r>
      <w:r w:rsidR="009A4ADB">
        <w:rPr>
          <w:rFonts w:ascii="Times New Roman" w:hAnsi="Times New Roman" w:cs="Times New Roman"/>
          <w:i/>
          <w:sz w:val="24"/>
          <w:szCs w:val="24"/>
        </w:rPr>
        <w:t xml:space="preserve">Schiller, </w:t>
      </w:r>
      <w:r w:rsidR="004F0445">
        <w:rPr>
          <w:rFonts w:ascii="Times New Roman" w:hAnsi="Times New Roman" w:cs="Times New Roman"/>
          <w:sz w:val="24"/>
          <w:szCs w:val="24"/>
        </w:rPr>
        <w:t xml:space="preserve">this case would have failed the </w:t>
      </w:r>
      <w:r w:rsidR="004F0445">
        <w:rPr>
          <w:rFonts w:ascii="Times New Roman" w:hAnsi="Times New Roman" w:cs="Times New Roman"/>
          <w:i/>
          <w:sz w:val="24"/>
          <w:szCs w:val="24"/>
        </w:rPr>
        <w:t>Playboy</w:t>
      </w:r>
      <w:r w:rsidR="004F0445">
        <w:rPr>
          <w:rFonts w:ascii="Times New Roman" w:hAnsi="Times New Roman" w:cs="Times New Roman"/>
          <w:sz w:val="24"/>
          <w:szCs w:val="24"/>
        </w:rPr>
        <w:t xml:space="preserve"> standards both because there was no evidence of an understanding that the work would be considered made for hire at the time of its creation, and because there was not a timely written instrument after the work’s creation – the written instrument was again signed in anticipation of litigation. </w:t>
      </w:r>
      <w:proofErr w:type="gramStart"/>
      <w:r w:rsidR="004F0445">
        <w:rPr>
          <w:rFonts w:ascii="Times New Roman" w:hAnsi="Times New Roman" w:cs="Times New Roman"/>
          <w:i/>
          <w:sz w:val="24"/>
          <w:szCs w:val="24"/>
        </w:rPr>
        <w:t xml:space="preserve">Id. </w:t>
      </w:r>
      <w:r w:rsidR="004F0445">
        <w:rPr>
          <w:rFonts w:ascii="Times New Roman" w:hAnsi="Times New Roman" w:cs="Times New Roman"/>
          <w:sz w:val="24"/>
          <w:szCs w:val="24"/>
        </w:rPr>
        <w:t>at 1049.</w:t>
      </w:r>
      <w:proofErr w:type="gramEnd"/>
      <w:r w:rsidR="004F0445">
        <w:rPr>
          <w:rFonts w:ascii="Times New Roman" w:hAnsi="Times New Roman" w:cs="Times New Roman"/>
          <w:sz w:val="24"/>
          <w:szCs w:val="24"/>
        </w:rPr>
        <w:t xml:space="preserve">  </w:t>
      </w:r>
    </w:p>
    <w:p w14:paraId="6CE9E6E4" w14:textId="77777777" w:rsidR="004F0445" w:rsidRPr="00570DAC" w:rsidRDefault="004F0445" w:rsidP="00521D57">
      <w:pPr>
        <w:ind w:firstLine="720"/>
        <w:rPr>
          <w:rFonts w:ascii="Times New Roman" w:hAnsi="Times New Roman" w:cs="Times New Roman"/>
          <w:sz w:val="24"/>
          <w:szCs w:val="24"/>
        </w:rPr>
      </w:pPr>
      <w:r>
        <w:rPr>
          <w:rFonts w:ascii="Times New Roman" w:hAnsi="Times New Roman" w:cs="Times New Roman"/>
          <w:sz w:val="24"/>
          <w:szCs w:val="24"/>
        </w:rPr>
        <w:t xml:space="preserve">In </w:t>
      </w:r>
      <w:proofErr w:type="spellStart"/>
      <w:r>
        <w:rPr>
          <w:rFonts w:ascii="Times New Roman" w:hAnsi="Times New Roman" w:cs="Times New Roman"/>
          <w:i/>
          <w:sz w:val="24"/>
          <w:szCs w:val="24"/>
        </w:rPr>
        <w:t>Armento</w:t>
      </w:r>
      <w:proofErr w:type="spellEnd"/>
      <w:r>
        <w:rPr>
          <w:rFonts w:ascii="Times New Roman" w:hAnsi="Times New Roman" w:cs="Times New Roman"/>
          <w:sz w:val="24"/>
          <w:szCs w:val="24"/>
        </w:rPr>
        <w:t xml:space="preserve">, </w:t>
      </w:r>
      <w:r w:rsidR="00570DAC">
        <w:rPr>
          <w:rFonts w:ascii="Times New Roman" w:hAnsi="Times New Roman" w:cs="Times New Roman"/>
          <w:sz w:val="24"/>
          <w:szCs w:val="24"/>
        </w:rPr>
        <w:t xml:space="preserve">a drawing of a map of Asheville, North Carolina was contested.  </w:t>
      </w:r>
      <w:proofErr w:type="spellStart"/>
      <w:proofErr w:type="gramStart"/>
      <w:r w:rsidR="00570DAC">
        <w:rPr>
          <w:rFonts w:ascii="Times New Roman" w:hAnsi="Times New Roman" w:cs="Times New Roman"/>
          <w:i/>
          <w:sz w:val="24"/>
          <w:szCs w:val="24"/>
        </w:rPr>
        <w:t>Armento</w:t>
      </w:r>
      <w:proofErr w:type="spellEnd"/>
      <w:r w:rsidR="00570DAC">
        <w:rPr>
          <w:rFonts w:ascii="Times New Roman" w:hAnsi="Times New Roman" w:cs="Times New Roman"/>
          <w:i/>
          <w:sz w:val="24"/>
          <w:szCs w:val="24"/>
        </w:rPr>
        <w:t xml:space="preserve"> v. Laser Image, Inc.</w:t>
      </w:r>
      <w:r w:rsidR="00570DAC">
        <w:rPr>
          <w:rFonts w:ascii="Times New Roman" w:hAnsi="Times New Roman" w:cs="Times New Roman"/>
          <w:sz w:val="24"/>
          <w:szCs w:val="24"/>
        </w:rPr>
        <w:t xml:space="preserve"> 950 </w:t>
      </w:r>
      <w:proofErr w:type="spellStart"/>
      <w:r w:rsidR="00570DAC">
        <w:rPr>
          <w:rFonts w:ascii="Times New Roman" w:hAnsi="Times New Roman" w:cs="Times New Roman"/>
          <w:sz w:val="24"/>
          <w:szCs w:val="24"/>
        </w:rPr>
        <w:t>F.Supp</w:t>
      </w:r>
      <w:proofErr w:type="spellEnd"/>
      <w:r w:rsidR="00570DAC">
        <w:rPr>
          <w:rFonts w:ascii="Times New Roman" w:hAnsi="Times New Roman" w:cs="Times New Roman"/>
          <w:sz w:val="24"/>
          <w:szCs w:val="24"/>
        </w:rPr>
        <w:t xml:space="preserve"> 719, 725 (W.D.N.C. 1996).</w:t>
      </w:r>
      <w:proofErr w:type="gramEnd"/>
      <w:r w:rsidR="00570DAC">
        <w:rPr>
          <w:rFonts w:ascii="Times New Roman" w:hAnsi="Times New Roman" w:cs="Times New Roman"/>
          <w:sz w:val="24"/>
          <w:szCs w:val="24"/>
        </w:rPr>
        <w:t xml:space="preserve"> There, the map’s artist had signed an agreement with the map’s buyer prior to the creation of the map. </w:t>
      </w:r>
      <w:proofErr w:type="gramStart"/>
      <w:r w:rsidR="00570DAC">
        <w:rPr>
          <w:rFonts w:ascii="Times New Roman" w:hAnsi="Times New Roman" w:cs="Times New Roman"/>
          <w:i/>
          <w:sz w:val="24"/>
          <w:szCs w:val="24"/>
        </w:rPr>
        <w:t>Id.</w:t>
      </w:r>
      <w:r w:rsidR="00570DAC">
        <w:rPr>
          <w:rFonts w:ascii="Times New Roman" w:hAnsi="Times New Roman" w:cs="Times New Roman"/>
          <w:sz w:val="24"/>
          <w:szCs w:val="24"/>
        </w:rPr>
        <w:t xml:space="preserve"> at 720.</w:t>
      </w:r>
      <w:proofErr w:type="gramEnd"/>
      <w:r w:rsidR="00570DAC">
        <w:rPr>
          <w:rFonts w:ascii="Times New Roman" w:hAnsi="Times New Roman" w:cs="Times New Roman"/>
          <w:sz w:val="24"/>
          <w:szCs w:val="24"/>
        </w:rPr>
        <w:t xml:space="preserve">  That case shows that the </w:t>
      </w:r>
      <w:r w:rsidR="00570DAC">
        <w:rPr>
          <w:rFonts w:ascii="Times New Roman" w:hAnsi="Times New Roman" w:cs="Times New Roman"/>
          <w:i/>
          <w:sz w:val="24"/>
          <w:szCs w:val="24"/>
        </w:rPr>
        <w:t xml:space="preserve">Playboy </w:t>
      </w:r>
      <w:r w:rsidR="00570DAC">
        <w:rPr>
          <w:rFonts w:ascii="Times New Roman" w:hAnsi="Times New Roman" w:cs="Times New Roman"/>
          <w:sz w:val="24"/>
          <w:szCs w:val="24"/>
        </w:rPr>
        <w:t xml:space="preserve">test is nicely satisfied in the cases when the </w:t>
      </w:r>
      <w:r w:rsidR="00570DAC">
        <w:rPr>
          <w:rFonts w:ascii="Times New Roman" w:hAnsi="Times New Roman" w:cs="Times New Roman"/>
          <w:i/>
          <w:sz w:val="24"/>
          <w:szCs w:val="24"/>
        </w:rPr>
        <w:t>Schiller</w:t>
      </w:r>
      <w:r w:rsidR="00570DAC">
        <w:rPr>
          <w:rFonts w:ascii="Times New Roman" w:hAnsi="Times New Roman" w:cs="Times New Roman"/>
          <w:sz w:val="24"/>
          <w:szCs w:val="24"/>
        </w:rPr>
        <w:t xml:space="preserve"> bright line rule is satisfied.  Although the court relies on the </w:t>
      </w:r>
      <w:r w:rsidR="00570DAC" w:rsidRPr="00570DAC">
        <w:rPr>
          <w:rFonts w:ascii="Times New Roman" w:hAnsi="Times New Roman" w:cs="Times New Roman"/>
          <w:i/>
          <w:sz w:val="24"/>
          <w:szCs w:val="24"/>
        </w:rPr>
        <w:t>Schiller</w:t>
      </w:r>
      <w:r w:rsidR="00570DAC">
        <w:rPr>
          <w:rFonts w:ascii="Times New Roman" w:hAnsi="Times New Roman" w:cs="Times New Roman"/>
          <w:sz w:val="24"/>
          <w:szCs w:val="24"/>
        </w:rPr>
        <w:t xml:space="preserve"> rule when referring to the timing of the writing requirement, that is not the focus of the legal reasoning. </w:t>
      </w:r>
      <w:proofErr w:type="gramStart"/>
      <w:r w:rsidR="00570DAC">
        <w:rPr>
          <w:rFonts w:ascii="Times New Roman" w:hAnsi="Times New Roman" w:cs="Times New Roman"/>
          <w:i/>
          <w:sz w:val="24"/>
          <w:szCs w:val="24"/>
        </w:rPr>
        <w:t xml:space="preserve">Id. </w:t>
      </w:r>
      <w:r w:rsidR="00570DAC">
        <w:rPr>
          <w:rFonts w:ascii="Times New Roman" w:hAnsi="Times New Roman" w:cs="Times New Roman"/>
          <w:sz w:val="24"/>
          <w:szCs w:val="24"/>
        </w:rPr>
        <w:t>at 730.</w:t>
      </w:r>
      <w:proofErr w:type="gramEnd"/>
      <w:r w:rsidR="00570DAC">
        <w:rPr>
          <w:rFonts w:ascii="Times New Roman" w:hAnsi="Times New Roman" w:cs="Times New Roman"/>
          <w:sz w:val="24"/>
          <w:szCs w:val="24"/>
        </w:rPr>
        <w:t xml:space="preserve">  T</w:t>
      </w:r>
      <w:r w:rsidR="00570DAC" w:rsidRPr="00570DAC">
        <w:rPr>
          <w:rFonts w:ascii="Times New Roman" w:hAnsi="Times New Roman" w:cs="Times New Roman"/>
          <w:sz w:val="24"/>
          <w:szCs w:val="24"/>
        </w:rPr>
        <w:t>he</w:t>
      </w:r>
      <w:r w:rsidR="00570DAC">
        <w:rPr>
          <w:rFonts w:ascii="Times New Roman" w:hAnsi="Times New Roman" w:cs="Times New Roman"/>
          <w:sz w:val="24"/>
          <w:szCs w:val="24"/>
        </w:rPr>
        <w:t xml:space="preserve"> case focuses primarily on the importance of a flexible rule, which allows the court to focus on the facts of what the parties themselves predicted about copyright ownership at the time of the written instrument, </w:t>
      </w:r>
      <w:r w:rsidR="00570DAC">
        <w:rPr>
          <w:rFonts w:ascii="Times New Roman" w:hAnsi="Times New Roman" w:cs="Times New Roman"/>
          <w:sz w:val="24"/>
          <w:szCs w:val="24"/>
        </w:rPr>
        <w:lastRenderedPageBreak/>
        <w:t xml:space="preserve">instead of focusing on </w:t>
      </w:r>
      <w:proofErr w:type="spellStart"/>
      <w:r w:rsidR="00570DAC">
        <w:rPr>
          <w:rFonts w:ascii="Times New Roman" w:hAnsi="Times New Roman" w:cs="Times New Roman"/>
          <w:sz w:val="24"/>
          <w:szCs w:val="24"/>
        </w:rPr>
        <w:t>ridgid</w:t>
      </w:r>
      <w:proofErr w:type="spellEnd"/>
      <w:r w:rsidR="00570DAC">
        <w:rPr>
          <w:rFonts w:ascii="Times New Roman" w:hAnsi="Times New Roman" w:cs="Times New Roman"/>
          <w:sz w:val="24"/>
          <w:szCs w:val="24"/>
        </w:rPr>
        <w:t xml:space="preserve"> bright line rules which might “lead to more unpredictability”. </w:t>
      </w:r>
      <w:proofErr w:type="gramStart"/>
      <w:r w:rsidR="00570DAC">
        <w:rPr>
          <w:rFonts w:ascii="Times New Roman" w:hAnsi="Times New Roman" w:cs="Times New Roman"/>
          <w:i/>
          <w:sz w:val="24"/>
          <w:szCs w:val="24"/>
        </w:rPr>
        <w:t xml:space="preserve">Id. </w:t>
      </w:r>
      <w:r w:rsidR="00570DAC">
        <w:rPr>
          <w:rFonts w:ascii="Times New Roman" w:hAnsi="Times New Roman" w:cs="Times New Roman"/>
          <w:sz w:val="24"/>
          <w:szCs w:val="24"/>
        </w:rPr>
        <w:t>at 731-32.</w:t>
      </w:r>
      <w:proofErr w:type="gramEnd"/>
      <w:r w:rsidR="00570DAC">
        <w:rPr>
          <w:rFonts w:ascii="Times New Roman" w:hAnsi="Times New Roman" w:cs="Times New Roman"/>
          <w:sz w:val="24"/>
          <w:szCs w:val="24"/>
        </w:rPr>
        <w:t xml:space="preserve">  </w:t>
      </w:r>
    </w:p>
    <w:p w14:paraId="644BBCB3" w14:textId="77777777" w:rsidR="00B42D72" w:rsidRDefault="00FF16F9" w:rsidP="00FF16F9">
      <w:pPr>
        <w:spacing w:after="200" w:line="276" w:lineRule="auto"/>
        <w:jc w:val="center"/>
        <w:rPr>
          <w:rFonts w:ascii="Times New Roman" w:hAnsi="Times New Roman" w:cs="Times New Roman"/>
          <w:b/>
          <w:sz w:val="24"/>
          <w:szCs w:val="24"/>
          <w:u w:val="single"/>
        </w:rPr>
      </w:pPr>
      <w:r w:rsidRPr="00FF16F9">
        <w:rPr>
          <w:rFonts w:ascii="Times New Roman" w:hAnsi="Times New Roman" w:cs="Times New Roman"/>
          <w:b/>
          <w:sz w:val="24"/>
          <w:szCs w:val="24"/>
          <w:u w:val="single"/>
        </w:rPr>
        <w:t>CONCLUSION</w:t>
      </w:r>
    </w:p>
    <w:p w14:paraId="4893133E" w14:textId="77777777" w:rsidR="00FF16F9" w:rsidRDefault="00FF16F9" w:rsidP="00521D57">
      <w:pPr>
        <w:rPr>
          <w:rFonts w:ascii="Times New Roman" w:hAnsi="Times New Roman" w:cs="Times New Roman"/>
          <w:sz w:val="24"/>
          <w:szCs w:val="24"/>
        </w:rPr>
      </w:pPr>
      <w:r>
        <w:rPr>
          <w:rFonts w:ascii="Times New Roman" w:hAnsi="Times New Roman" w:cs="Times New Roman"/>
          <w:sz w:val="24"/>
          <w:szCs w:val="24"/>
        </w:rPr>
        <w:tab/>
        <w:t xml:space="preserve">When considering the facts in the </w:t>
      </w:r>
      <w:r w:rsidR="00AF005F">
        <w:rPr>
          <w:rFonts w:ascii="Times New Roman" w:hAnsi="Times New Roman" w:cs="Times New Roman"/>
          <w:sz w:val="24"/>
          <w:szCs w:val="24"/>
        </w:rPr>
        <w:t>C</w:t>
      </w:r>
      <w:r>
        <w:rPr>
          <w:rFonts w:ascii="Times New Roman" w:hAnsi="Times New Roman" w:cs="Times New Roman"/>
          <w:sz w:val="24"/>
          <w:szCs w:val="24"/>
        </w:rPr>
        <w:t xml:space="preserve">omplaint in the light most favorable to the Plaintiff, there is plausible entitlement to relief.  Therefore, the Court should deny the Defendants’ Motion to Dismiss and allow the case to proceed to discovery.  Defendants’ motion should fail because the plain language </w:t>
      </w:r>
      <w:r w:rsidR="00240EEA">
        <w:rPr>
          <w:rFonts w:ascii="Times New Roman" w:hAnsi="Times New Roman" w:cs="Times New Roman"/>
          <w:sz w:val="24"/>
          <w:szCs w:val="24"/>
        </w:rPr>
        <w:t xml:space="preserve">of the Copyright Act shows no requirement that the written instrument between Plaintiff and Defendant Lime be executed prior to the creation of the work.  The </w:t>
      </w:r>
      <w:r>
        <w:rPr>
          <w:rFonts w:ascii="Times New Roman" w:hAnsi="Times New Roman" w:cs="Times New Roman"/>
          <w:sz w:val="24"/>
          <w:szCs w:val="24"/>
        </w:rPr>
        <w:t>Plaintiff and Lime signed a written agreement in compliance with Section 101</w:t>
      </w:r>
      <w:r w:rsidR="00240EEA">
        <w:rPr>
          <w:rFonts w:ascii="Times New Roman" w:hAnsi="Times New Roman" w:cs="Times New Roman"/>
          <w:sz w:val="24"/>
          <w:szCs w:val="24"/>
        </w:rPr>
        <w:t>, indicating that the work would be considered made for hire under copyright law</w:t>
      </w:r>
      <w:r>
        <w:rPr>
          <w:rFonts w:ascii="Times New Roman" w:hAnsi="Times New Roman" w:cs="Times New Roman"/>
          <w:sz w:val="24"/>
          <w:szCs w:val="24"/>
        </w:rPr>
        <w:t xml:space="preserve">.  The legislative </w:t>
      </w:r>
      <w:r w:rsidR="00240EEA">
        <w:rPr>
          <w:rFonts w:ascii="Times New Roman" w:hAnsi="Times New Roman" w:cs="Times New Roman"/>
          <w:sz w:val="24"/>
          <w:szCs w:val="24"/>
        </w:rPr>
        <w:t xml:space="preserve">intent supports a broad interpretation of the writing requirement because Congress was attempting to increase the number of cases in which a work would be considered made for hire. Subsequent legislative </w:t>
      </w:r>
      <w:r>
        <w:rPr>
          <w:rFonts w:ascii="Times New Roman" w:hAnsi="Times New Roman" w:cs="Times New Roman"/>
          <w:sz w:val="24"/>
          <w:szCs w:val="24"/>
        </w:rPr>
        <w:t xml:space="preserve">history </w:t>
      </w:r>
      <w:r w:rsidR="00240EEA">
        <w:rPr>
          <w:rFonts w:ascii="Times New Roman" w:hAnsi="Times New Roman" w:cs="Times New Roman"/>
          <w:sz w:val="24"/>
          <w:szCs w:val="24"/>
        </w:rPr>
        <w:t>of failed amendments to the relevant provision support the continued intent against a separate timing requirement for the written instrument. R</w:t>
      </w:r>
      <w:r>
        <w:rPr>
          <w:rFonts w:ascii="Times New Roman" w:hAnsi="Times New Roman" w:cs="Times New Roman"/>
          <w:sz w:val="24"/>
          <w:szCs w:val="24"/>
        </w:rPr>
        <w:t>elevant case law also support</w:t>
      </w:r>
      <w:r w:rsidR="00240EEA">
        <w:rPr>
          <w:rFonts w:ascii="Times New Roman" w:hAnsi="Times New Roman" w:cs="Times New Roman"/>
          <w:sz w:val="24"/>
          <w:szCs w:val="24"/>
        </w:rPr>
        <w:t>s</w:t>
      </w:r>
      <w:r>
        <w:rPr>
          <w:rFonts w:ascii="Times New Roman" w:hAnsi="Times New Roman" w:cs="Times New Roman"/>
          <w:sz w:val="24"/>
          <w:szCs w:val="24"/>
        </w:rPr>
        <w:t xml:space="preserve"> the validity of Plaintiff’s and Lime’s signed agreement, and support</w:t>
      </w:r>
      <w:r w:rsidR="00240EEA">
        <w:rPr>
          <w:rFonts w:ascii="Times New Roman" w:hAnsi="Times New Roman" w:cs="Times New Roman"/>
          <w:sz w:val="24"/>
          <w:szCs w:val="24"/>
        </w:rPr>
        <w:t>s</w:t>
      </w:r>
      <w:r>
        <w:rPr>
          <w:rFonts w:ascii="Times New Roman" w:hAnsi="Times New Roman" w:cs="Times New Roman"/>
          <w:sz w:val="24"/>
          <w:szCs w:val="24"/>
        </w:rPr>
        <w:t xml:space="preserve"> its enforcement in this Court. </w:t>
      </w:r>
    </w:p>
    <w:p w14:paraId="4D5600CC" w14:textId="77777777" w:rsidR="00240EEA" w:rsidRDefault="00240EEA" w:rsidP="00521D57">
      <w:pPr>
        <w:rPr>
          <w:rFonts w:ascii="Times New Roman" w:hAnsi="Times New Roman" w:cs="Times New Roman"/>
          <w:sz w:val="24"/>
          <w:szCs w:val="24"/>
        </w:rPr>
      </w:pPr>
      <w:r>
        <w:rPr>
          <w:rFonts w:ascii="Times New Roman" w:hAnsi="Times New Roman" w:cs="Times New Roman"/>
          <w:sz w:val="24"/>
          <w:szCs w:val="24"/>
        </w:rPr>
        <w:t>Dated: March 22, 2012</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Respectfully Submitted</w:t>
      </w:r>
    </w:p>
    <w:p w14:paraId="776972B0" w14:textId="77777777" w:rsidR="00240EEA" w:rsidRDefault="00240EEA" w:rsidP="00521D57">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w:t>
      </w:r>
      <w:r>
        <w:rPr>
          <w:rFonts w:ascii="Times New Roman" w:hAnsi="Times New Roman" w:cs="Times New Roman"/>
          <w:sz w:val="24"/>
          <w:szCs w:val="24"/>
        </w:rPr>
        <w:tab/>
      </w:r>
    </w:p>
    <w:p w14:paraId="2361CF50" w14:textId="77777777" w:rsidR="00240EEA" w:rsidRPr="00FF16F9" w:rsidRDefault="00240EEA" w:rsidP="00095737">
      <w:pPr>
        <w:spacing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095737">
        <w:rPr>
          <w:rFonts w:ascii="Times New Roman" w:eastAsia="Times New Roman" w:hAnsi="Times New Roman" w:cs="Times New Roman"/>
          <w:sz w:val="24"/>
          <w:szCs w:val="24"/>
        </w:rPr>
        <w:t>&lt;redacted&gt;&lt;/redacted&gt;</w:t>
      </w:r>
      <w:bookmarkStart w:id="0" w:name="_GoBack"/>
      <w:bookmarkEnd w:id="0"/>
    </w:p>
    <w:sectPr w:rsidR="00240EEA" w:rsidRPr="00FF16F9">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D228CB" w14:textId="77777777" w:rsidR="00AE7BB5" w:rsidRDefault="00AE7BB5" w:rsidP="002D7003">
      <w:pPr>
        <w:spacing w:line="240" w:lineRule="auto"/>
      </w:pPr>
      <w:r>
        <w:separator/>
      </w:r>
    </w:p>
  </w:endnote>
  <w:endnote w:type="continuationSeparator" w:id="0">
    <w:p w14:paraId="73D9E53C" w14:textId="77777777" w:rsidR="00AE7BB5" w:rsidRDefault="00AE7BB5" w:rsidP="002D70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2792196"/>
      <w:docPartObj>
        <w:docPartGallery w:val="Page Numbers (Bottom of Page)"/>
        <w:docPartUnique/>
      </w:docPartObj>
    </w:sdtPr>
    <w:sdtEndPr>
      <w:rPr>
        <w:rFonts w:ascii="Times New Roman" w:hAnsi="Times New Roman" w:cs="Times New Roman"/>
        <w:noProof/>
        <w:sz w:val="24"/>
        <w:szCs w:val="24"/>
      </w:rPr>
    </w:sdtEndPr>
    <w:sdtContent>
      <w:p w14:paraId="62C77D0F" w14:textId="77777777" w:rsidR="0034654E" w:rsidRPr="002D7003" w:rsidRDefault="0034654E" w:rsidP="00EA5461">
        <w:pPr>
          <w:pStyle w:val="Footer"/>
          <w:jc w:val="center"/>
          <w:rPr>
            <w:rFonts w:ascii="Times New Roman" w:hAnsi="Times New Roman" w:cs="Times New Roman"/>
            <w:sz w:val="24"/>
            <w:szCs w:val="24"/>
          </w:rPr>
        </w:pPr>
        <w:r w:rsidRPr="002D7003">
          <w:rPr>
            <w:rFonts w:ascii="Times New Roman" w:hAnsi="Times New Roman" w:cs="Times New Roman"/>
            <w:sz w:val="24"/>
            <w:szCs w:val="24"/>
          </w:rPr>
          <w:fldChar w:fldCharType="begin"/>
        </w:r>
        <w:r w:rsidRPr="002D7003">
          <w:rPr>
            <w:rFonts w:ascii="Times New Roman" w:hAnsi="Times New Roman" w:cs="Times New Roman"/>
            <w:sz w:val="24"/>
            <w:szCs w:val="24"/>
          </w:rPr>
          <w:instrText xml:space="preserve"> PAGE   \* MERGEFORMAT </w:instrText>
        </w:r>
        <w:r w:rsidRPr="002D7003">
          <w:rPr>
            <w:rFonts w:ascii="Times New Roman" w:hAnsi="Times New Roman" w:cs="Times New Roman"/>
            <w:sz w:val="24"/>
            <w:szCs w:val="24"/>
          </w:rPr>
          <w:fldChar w:fldCharType="separate"/>
        </w:r>
        <w:r w:rsidR="00095737">
          <w:rPr>
            <w:rFonts w:ascii="Times New Roman" w:hAnsi="Times New Roman" w:cs="Times New Roman"/>
            <w:noProof/>
            <w:sz w:val="24"/>
            <w:szCs w:val="24"/>
          </w:rPr>
          <w:t>1</w:t>
        </w:r>
        <w:r w:rsidRPr="002D7003">
          <w:rPr>
            <w:rFonts w:ascii="Times New Roman" w:hAnsi="Times New Roman" w:cs="Times New Roman"/>
            <w:noProof/>
            <w:sz w:val="24"/>
            <w:szCs w:val="24"/>
          </w:rPr>
          <w:fldChar w:fldCharType="end"/>
        </w:r>
      </w:p>
    </w:sdtContent>
  </w:sdt>
  <w:p w14:paraId="1A15904D" w14:textId="77777777" w:rsidR="0034654E" w:rsidRDefault="0034654E">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3FEC72" w14:textId="77777777" w:rsidR="00AE7BB5" w:rsidRDefault="00AE7BB5" w:rsidP="002D7003">
      <w:pPr>
        <w:spacing w:line="240" w:lineRule="auto"/>
      </w:pPr>
      <w:r>
        <w:separator/>
      </w:r>
    </w:p>
  </w:footnote>
  <w:footnote w:type="continuationSeparator" w:id="0">
    <w:p w14:paraId="57EB64A8" w14:textId="77777777" w:rsidR="00AE7BB5" w:rsidRDefault="00AE7BB5" w:rsidP="002D7003">
      <w:pPr>
        <w:spacing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E15D1"/>
    <w:multiLevelType w:val="hybridMultilevel"/>
    <w:tmpl w:val="3C26D9D0"/>
    <w:lvl w:ilvl="0" w:tplc="04090019">
      <w:start w:val="2"/>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3C6FAA"/>
    <w:multiLevelType w:val="hybridMultilevel"/>
    <w:tmpl w:val="4A8C7194"/>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562953"/>
    <w:multiLevelType w:val="hybridMultilevel"/>
    <w:tmpl w:val="558C611E"/>
    <w:lvl w:ilvl="0" w:tplc="A686D1E8">
      <w:start w:val="2"/>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B8A20EF"/>
    <w:multiLevelType w:val="hybridMultilevel"/>
    <w:tmpl w:val="BB566CC8"/>
    <w:lvl w:ilvl="0" w:tplc="8CC4C10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DAA4363"/>
    <w:multiLevelType w:val="hybridMultilevel"/>
    <w:tmpl w:val="75469A4E"/>
    <w:lvl w:ilvl="0" w:tplc="30022F8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BF0A8F"/>
    <w:multiLevelType w:val="hybridMultilevel"/>
    <w:tmpl w:val="193A2A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94799A"/>
    <w:multiLevelType w:val="hybridMultilevel"/>
    <w:tmpl w:val="6826E570"/>
    <w:lvl w:ilvl="0" w:tplc="52CE0F26">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23622103"/>
    <w:multiLevelType w:val="hybridMultilevel"/>
    <w:tmpl w:val="47D2966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2B051371"/>
    <w:multiLevelType w:val="hybridMultilevel"/>
    <w:tmpl w:val="F872F824"/>
    <w:lvl w:ilvl="0" w:tplc="8360707E">
      <w:start w:val="1"/>
      <w:numFmt w:val="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B719B6"/>
    <w:multiLevelType w:val="hybridMultilevel"/>
    <w:tmpl w:val="3670E6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2341FF1"/>
    <w:multiLevelType w:val="hybridMultilevel"/>
    <w:tmpl w:val="12E8A97C"/>
    <w:lvl w:ilvl="0" w:tplc="D73E1E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2D97510"/>
    <w:multiLevelType w:val="hybridMultilevel"/>
    <w:tmpl w:val="5DFE3F0E"/>
    <w:lvl w:ilvl="0" w:tplc="962A66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3E177A9"/>
    <w:multiLevelType w:val="hybridMultilevel"/>
    <w:tmpl w:val="B60C811E"/>
    <w:lvl w:ilvl="0" w:tplc="FA6EFDE4">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3CC80FAD"/>
    <w:multiLevelType w:val="hybridMultilevel"/>
    <w:tmpl w:val="989C0576"/>
    <w:lvl w:ilvl="0" w:tplc="FD44A94E">
      <w:start w:val="1"/>
      <w:numFmt w:val="decimal"/>
      <w:lvlText w:val="%1."/>
      <w:lvlJc w:val="left"/>
      <w:pPr>
        <w:ind w:left="720" w:hanging="360"/>
      </w:pPr>
      <w:rPr>
        <w:rFonts w:hint="default"/>
        <w:b/>
      </w:rPr>
    </w:lvl>
    <w:lvl w:ilvl="1" w:tplc="313C3AFC">
      <w:start w:val="1"/>
      <w:numFmt w:val="upperLetter"/>
      <w:lvlText w:val="%2."/>
      <w:lvlJc w:val="left"/>
      <w:pPr>
        <w:ind w:left="1440" w:hanging="360"/>
      </w:pPr>
      <w:rPr>
        <w:rFonts w:ascii="Times New Roman" w:eastAsiaTheme="minorHAnsi" w:hAnsi="Times New Roman" w:cs="Times New Roman"/>
      </w:rPr>
    </w:lvl>
    <w:lvl w:ilvl="2" w:tplc="B1AEE926">
      <w:start w:val="1"/>
      <w:numFmt w:val="decimal"/>
      <w:lvlText w:val="%3."/>
      <w:lvlJc w:val="right"/>
      <w:pPr>
        <w:ind w:left="2160" w:hanging="180"/>
      </w:pPr>
      <w:rPr>
        <w:rFonts w:ascii="Times New Roman" w:eastAsiaTheme="minorHAnsi" w:hAnsi="Times New Roman" w:cs="Times New Roman"/>
        <w:b/>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F1554AA"/>
    <w:multiLevelType w:val="hybridMultilevel"/>
    <w:tmpl w:val="DC100FBA"/>
    <w:lvl w:ilvl="0" w:tplc="CB96EE92">
      <w:start w:val="3"/>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BA54E9A"/>
    <w:multiLevelType w:val="hybridMultilevel"/>
    <w:tmpl w:val="B09E3FF6"/>
    <w:lvl w:ilvl="0" w:tplc="A190AC7C">
      <w:numFmt w:val="bullet"/>
      <w:lvlText w:val=""/>
      <w:lvlJc w:val="left"/>
      <w:pPr>
        <w:ind w:left="1080" w:hanging="360"/>
      </w:pPr>
      <w:rPr>
        <w:rFonts w:ascii="Symbol" w:eastAsiaTheme="minorHAns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0365EEE"/>
    <w:multiLevelType w:val="hybridMultilevel"/>
    <w:tmpl w:val="A83CAE28"/>
    <w:lvl w:ilvl="0" w:tplc="7A88152C">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5B785AAA"/>
    <w:multiLevelType w:val="hybridMultilevel"/>
    <w:tmpl w:val="7D26A6D8"/>
    <w:lvl w:ilvl="0" w:tplc="CAE2ED2E">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8"/>
  </w:num>
  <w:num w:numId="3">
    <w:abstractNumId w:val="6"/>
  </w:num>
  <w:num w:numId="4">
    <w:abstractNumId w:val="11"/>
  </w:num>
  <w:num w:numId="5">
    <w:abstractNumId w:val="15"/>
  </w:num>
  <w:num w:numId="6">
    <w:abstractNumId w:val="2"/>
  </w:num>
  <w:num w:numId="7">
    <w:abstractNumId w:val="3"/>
  </w:num>
  <w:num w:numId="8">
    <w:abstractNumId w:val="10"/>
  </w:num>
  <w:num w:numId="9">
    <w:abstractNumId w:val="9"/>
  </w:num>
  <w:num w:numId="10">
    <w:abstractNumId w:val="5"/>
  </w:num>
  <w:num w:numId="11">
    <w:abstractNumId w:val="7"/>
  </w:num>
  <w:num w:numId="12">
    <w:abstractNumId w:val="12"/>
  </w:num>
  <w:num w:numId="13">
    <w:abstractNumId w:val="4"/>
  </w:num>
  <w:num w:numId="14">
    <w:abstractNumId w:val="13"/>
  </w:num>
  <w:num w:numId="15">
    <w:abstractNumId w:val="16"/>
  </w:num>
  <w:num w:numId="16">
    <w:abstractNumId w:val="0"/>
  </w:num>
  <w:num w:numId="17">
    <w:abstractNumId w:val="14"/>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B97"/>
    <w:rsid w:val="00001781"/>
    <w:rsid w:val="0000209C"/>
    <w:rsid w:val="0001162B"/>
    <w:rsid w:val="00011BF4"/>
    <w:rsid w:val="00021896"/>
    <w:rsid w:val="00022F07"/>
    <w:rsid w:val="000254B7"/>
    <w:rsid w:val="00032068"/>
    <w:rsid w:val="00032C37"/>
    <w:rsid w:val="00035474"/>
    <w:rsid w:val="0003763F"/>
    <w:rsid w:val="0004154A"/>
    <w:rsid w:val="0004405F"/>
    <w:rsid w:val="0004797E"/>
    <w:rsid w:val="00050A18"/>
    <w:rsid w:val="00051135"/>
    <w:rsid w:val="000516F0"/>
    <w:rsid w:val="00052711"/>
    <w:rsid w:val="00054D63"/>
    <w:rsid w:val="000640E4"/>
    <w:rsid w:val="000676EB"/>
    <w:rsid w:val="00073B5A"/>
    <w:rsid w:val="00083EF7"/>
    <w:rsid w:val="00084BDC"/>
    <w:rsid w:val="000872C2"/>
    <w:rsid w:val="000904D9"/>
    <w:rsid w:val="0009055E"/>
    <w:rsid w:val="00090AF4"/>
    <w:rsid w:val="00093154"/>
    <w:rsid w:val="00094F77"/>
    <w:rsid w:val="00095737"/>
    <w:rsid w:val="00095CCD"/>
    <w:rsid w:val="000A0EE7"/>
    <w:rsid w:val="000A3F9D"/>
    <w:rsid w:val="000A4A33"/>
    <w:rsid w:val="000A730F"/>
    <w:rsid w:val="000B46FF"/>
    <w:rsid w:val="000C263A"/>
    <w:rsid w:val="000C6BFB"/>
    <w:rsid w:val="000D039B"/>
    <w:rsid w:val="000D2E91"/>
    <w:rsid w:val="000E4A83"/>
    <w:rsid w:val="000E7199"/>
    <w:rsid w:val="000F5F63"/>
    <w:rsid w:val="00110EBC"/>
    <w:rsid w:val="0012009A"/>
    <w:rsid w:val="00121659"/>
    <w:rsid w:val="001351C9"/>
    <w:rsid w:val="0014236B"/>
    <w:rsid w:val="00143A14"/>
    <w:rsid w:val="00145EF1"/>
    <w:rsid w:val="0015066A"/>
    <w:rsid w:val="00160147"/>
    <w:rsid w:val="00167E89"/>
    <w:rsid w:val="0017599B"/>
    <w:rsid w:val="001961D7"/>
    <w:rsid w:val="001A3298"/>
    <w:rsid w:val="001A6AED"/>
    <w:rsid w:val="001B5094"/>
    <w:rsid w:val="001C26F6"/>
    <w:rsid w:val="001C3F62"/>
    <w:rsid w:val="001C523A"/>
    <w:rsid w:val="001C7281"/>
    <w:rsid w:val="001E115A"/>
    <w:rsid w:val="001E4A25"/>
    <w:rsid w:val="001F3A87"/>
    <w:rsid w:val="001F5FC2"/>
    <w:rsid w:val="00200EA1"/>
    <w:rsid w:val="0020175A"/>
    <w:rsid w:val="00207891"/>
    <w:rsid w:val="00212FB1"/>
    <w:rsid w:val="00226717"/>
    <w:rsid w:val="002332BE"/>
    <w:rsid w:val="00235077"/>
    <w:rsid w:val="00240EEA"/>
    <w:rsid w:val="0024388E"/>
    <w:rsid w:val="002456C2"/>
    <w:rsid w:val="00264AC8"/>
    <w:rsid w:val="00275186"/>
    <w:rsid w:val="00275E0B"/>
    <w:rsid w:val="00281D4F"/>
    <w:rsid w:val="00290875"/>
    <w:rsid w:val="002911EA"/>
    <w:rsid w:val="00293184"/>
    <w:rsid w:val="00297F07"/>
    <w:rsid w:val="002A281B"/>
    <w:rsid w:val="002A2AFD"/>
    <w:rsid w:val="002A4034"/>
    <w:rsid w:val="002A457D"/>
    <w:rsid w:val="002A53BD"/>
    <w:rsid w:val="002B1D2A"/>
    <w:rsid w:val="002B4643"/>
    <w:rsid w:val="002C08EF"/>
    <w:rsid w:val="002D1856"/>
    <w:rsid w:val="002D7003"/>
    <w:rsid w:val="002D7146"/>
    <w:rsid w:val="002D7934"/>
    <w:rsid w:val="002E573B"/>
    <w:rsid w:val="003145A0"/>
    <w:rsid w:val="00315748"/>
    <w:rsid w:val="0032085C"/>
    <w:rsid w:val="00320C25"/>
    <w:rsid w:val="00320D18"/>
    <w:rsid w:val="00324CA5"/>
    <w:rsid w:val="00330BEF"/>
    <w:rsid w:val="0033143B"/>
    <w:rsid w:val="003454B5"/>
    <w:rsid w:val="0034654E"/>
    <w:rsid w:val="00355661"/>
    <w:rsid w:val="00363C23"/>
    <w:rsid w:val="00366FB7"/>
    <w:rsid w:val="00372031"/>
    <w:rsid w:val="00373A30"/>
    <w:rsid w:val="00377207"/>
    <w:rsid w:val="00377B49"/>
    <w:rsid w:val="00380148"/>
    <w:rsid w:val="00381F61"/>
    <w:rsid w:val="003848FF"/>
    <w:rsid w:val="00386435"/>
    <w:rsid w:val="0039159D"/>
    <w:rsid w:val="003A6C1D"/>
    <w:rsid w:val="003B4294"/>
    <w:rsid w:val="003C0EA3"/>
    <w:rsid w:val="003C1685"/>
    <w:rsid w:val="003C64DE"/>
    <w:rsid w:val="003D519D"/>
    <w:rsid w:val="003D723D"/>
    <w:rsid w:val="003E1CC9"/>
    <w:rsid w:val="003E3902"/>
    <w:rsid w:val="003E51E2"/>
    <w:rsid w:val="003F1905"/>
    <w:rsid w:val="00406CE5"/>
    <w:rsid w:val="00406D1F"/>
    <w:rsid w:val="004076BE"/>
    <w:rsid w:val="00407CFB"/>
    <w:rsid w:val="00410601"/>
    <w:rsid w:val="00423D04"/>
    <w:rsid w:val="004314C6"/>
    <w:rsid w:val="00440FC6"/>
    <w:rsid w:val="00470518"/>
    <w:rsid w:val="00470725"/>
    <w:rsid w:val="004926D7"/>
    <w:rsid w:val="00493CCE"/>
    <w:rsid w:val="004A12F8"/>
    <w:rsid w:val="004B2E0D"/>
    <w:rsid w:val="004D01B4"/>
    <w:rsid w:val="004D1381"/>
    <w:rsid w:val="004E65D8"/>
    <w:rsid w:val="004F0445"/>
    <w:rsid w:val="004F567F"/>
    <w:rsid w:val="00500EB9"/>
    <w:rsid w:val="00503FF2"/>
    <w:rsid w:val="0050439F"/>
    <w:rsid w:val="00512600"/>
    <w:rsid w:val="00515C5B"/>
    <w:rsid w:val="005203B0"/>
    <w:rsid w:val="00521D57"/>
    <w:rsid w:val="005264D0"/>
    <w:rsid w:val="005317FA"/>
    <w:rsid w:val="00536734"/>
    <w:rsid w:val="00536E9E"/>
    <w:rsid w:val="0055758A"/>
    <w:rsid w:val="005612A4"/>
    <w:rsid w:val="00561723"/>
    <w:rsid w:val="005628E3"/>
    <w:rsid w:val="005676C2"/>
    <w:rsid w:val="00567DDD"/>
    <w:rsid w:val="00570DAC"/>
    <w:rsid w:val="005723A4"/>
    <w:rsid w:val="005738ED"/>
    <w:rsid w:val="00585937"/>
    <w:rsid w:val="005917F3"/>
    <w:rsid w:val="00596066"/>
    <w:rsid w:val="0059737B"/>
    <w:rsid w:val="005A402B"/>
    <w:rsid w:val="005B2E0C"/>
    <w:rsid w:val="005D1A22"/>
    <w:rsid w:val="005D67CF"/>
    <w:rsid w:val="005D7514"/>
    <w:rsid w:val="005E3989"/>
    <w:rsid w:val="005F282C"/>
    <w:rsid w:val="005F46B3"/>
    <w:rsid w:val="005F51D6"/>
    <w:rsid w:val="00620C83"/>
    <w:rsid w:val="006211EF"/>
    <w:rsid w:val="00624576"/>
    <w:rsid w:val="00625F24"/>
    <w:rsid w:val="006326E2"/>
    <w:rsid w:val="00636B02"/>
    <w:rsid w:val="0064294C"/>
    <w:rsid w:val="00643DBA"/>
    <w:rsid w:val="0064795C"/>
    <w:rsid w:val="006509EB"/>
    <w:rsid w:val="00656312"/>
    <w:rsid w:val="00660FC6"/>
    <w:rsid w:val="006717DC"/>
    <w:rsid w:val="0067327E"/>
    <w:rsid w:val="0067677B"/>
    <w:rsid w:val="00681115"/>
    <w:rsid w:val="00687CB0"/>
    <w:rsid w:val="006937BC"/>
    <w:rsid w:val="006B45D8"/>
    <w:rsid w:val="006B4690"/>
    <w:rsid w:val="006B5C23"/>
    <w:rsid w:val="006B5E9E"/>
    <w:rsid w:val="006B6508"/>
    <w:rsid w:val="006C41EE"/>
    <w:rsid w:val="006F12B1"/>
    <w:rsid w:val="006F5704"/>
    <w:rsid w:val="00702D59"/>
    <w:rsid w:val="00706CCD"/>
    <w:rsid w:val="0072100E"/>
    <w:rsid w:val="007214BD"/>
    <w:rsid w:val="00721C0B"/>
    <w:rsid w:val="00722A8B"/>
    <w:rsid w:val="00725859"/>
    <w:rsid w:val="0072698F"/>
    <w:rsid w:val="00726D4C"/>
    <w:rsid w:val="007306F1"/>
    <w:rsid w:val="00735339"/>
    <w:rsid w:val="00741D6F"/>
    <w:rsid w:val="00744187"/>
    <w:rsid w:val="00754E30"/>
    <w:rsid w:val="00766DA7"/>
    <w:rsid w:val="00771116"/>
    <w:rsid w:val="00772D2D"/>
    <w:rsid w:val="00773CB8"/>
    <w:rsid w:val="007757BC"/>
    <w:rsid w:val="00785CE1"/>
    <w:rsid w:val="00787E1E"/>
    <w:rsid w:val="00787F8E"/>
    <w:rsid w:val="00792889"/>
    <w:rsid w:val="007A63C7"/>
    <w:rsid w:val="007B61C0"/>
    <w:rsid w:val="007B693B"/>
    <w:rsid w:val="007D26AF"/>
    <w:rsid w:val="007D659E"/>
    <w:rsid w:val="007E43CD"/>
    <w:rsid w:val="007E72F9"/>
    <w:rsid w:val="007F3C9A"/>
    <w:rsid w:val="00804530"/>
    <w:rsid w:val="0080745B"/>
    <w:rsid w:val="00814BB3"/>
    <w:rsid w:val="00822333"/>
    <w:rsid w:val="008244B2"/>
    <w:rsid w:val="00827553"/>
    <w:rsid w:val="00853454"/>
    <w:rsid w:val="00855981"/>
    <w:rsid w:val="00855FCA"/>
    <w:rsid w:val="008579BC"/>
    <w:rsid w:val="008674EE"/>
    <w:rsid w:val="00867735"/>
    <w:rsid w:val="00874906"/>
    <w:rsid w:val="008847D3"/>
    <w:rsid w:val="00884A78"/>
    <w:rsid w:val="008863AE"/>
    <w:rsid w:val="008916DB"/>
    <w:rsid w:val="008C0039"/>
    <w:rsid w:val="008C053C"/>
    <w:rsid w:val="008C0665"/>
    <w:rsid w:val="008C1BDB"/>
    <w:rsid w:val="008C25A9"/>
    <w:rsid w:val="008D137D"/>
    <w:rsid w:val="008D7BAA"/>
    <w:rsid w:val="008F1B97"/>
    <w:rsid w:val="008F2495"/>
    <w:rsid w:val="009062E3"/>
    <w:rsid w:val="00907C87"/>
    <w:rsid w:val="00914B44"/>
    <w:rsid w:val="009161FD"/>
    <w:rsid w:val="00921A3A"/>
    <w:rsid w:val="0093325E"/>
    <w:rsid w:val="00940BF0"/>
    <w:rsid w:val="009427E4"/>
    <w:rsid w:val="00945A94"/>
    <w:rsid w:val="00952C03"/>
    <w:rsid w:val="00957E85"/>
    <w:rsid w:val="0096007B"/>
    <w:rsid w:val="009600F9"/>
    <w:rsid w:val="00963754"/>
    <w:rsid w:val="0096415A"/>
    <w:rsid w:val="00964D04"/>
    <w:rsid w:val="009656E0"/>
    <w:rsid w:val="009668F9"/>
    <w:rsid w:val="009719E7"/>
    <w:rsid w:val="00983009"/>
    <w:rsid w:val="00993B1B"/>
    <w:rsid w:val="009946D6"/>
    <w:rsid w:val="009A4ADB"/>
    <w:rsid w:val="009B7288"/>
    <w:rsid w:val="009D175E"/>
    <w:rsid w:val="009E1B0A"/>
    <w:rsid w:val="009E21F1"/>
    <w:rsid w:val="009F3C40"/>
    <w:rsid w:val="009F6556"/>
    <w:rsid w:val="00A04F05"/>
    <w:rsid w:val="00A07879"/>
    <w:rsid w:val="00A1189C"/>
    <w:rsid w:val="00A22A2A"/>
    <w:rsid w:val="00A27BCB"/>
    <w:rsid w:val="00A31B6D"/>
    <w:rsid w:val="00A330C9"/>
    <w:rsid w:val="00A34D07"/>
    <w:rsid w:val="00A40C3E"/>
    <w:rsid w:val="00A45025"/>
    <w:rsid w:val="00A46D9C"/>
    <w:rsid w:val="00A47540"/>
    <w:rsid w:val="00A534D9"/>
    <w:rsid w:val="00A56DF4"/>
    <w:rsid w:val="00A65406"/>
    <w:rsid w:val="00A75AE5"/>
    <w:rsid w:val="00A7652E"/>
    <w:rsid w:val="00A80BFC"/>
    <w:rsid w:val="00A86991"/>
    <w:rsid w:val="00A90ABA"/>
    <w:rsid w:val="00AA0B4D"/>
    <w:rsid w:val="00AA3511"/>
    <w:rsid w:val="00AA4EAD"/>
    <w:rsid w:val="00AB126A"/>
    <w:rsid w:val="00AB2A1C"/>
    <w:rsid w:val="00AB63D2"/>
    <w:rsid w:val="00AC76F3"/>
    <w:rsid w:val="00AD1EDC"/>
    <w:rsid w:val="00AD6825"/>
    <w:rsid w:val="00AE50F5"/>
    <w:rsid w:val="00AE6801"/>
    <w:rsid w:val="00AE7BB5"/>
    <w:rsid w:val="00AF005F"/>
    <w:rsid w:val="00AF5804"/>
    <w:rsid w:val="00B032FA"/>
    <w:rsid w:val="00B13477"/>
    <w:rsid w:val="00B2795F"/>
    <w:rsid w:val="00B42D72"/>
    <w:rsid w:val="00B46F4D"/>
    <w:rsid w:val="00B50633"/>
    <w:rsid w:val="00B52E62"/>
    <w:rsid w:val="00B55AAA"/>
    <w:rsid w:val="00B67ECB"/>
    <w:rsid w:val="00B729CF"/>
    <w:rsid w:val="00B80A9E"/>
    <w:rsid w:val="00B87A95"/>
    <w:rsid w:val="00B9155B"/>
    <w:rsid w:val="00B9421D"/>
    <w:rsid w:val="00B95393"/>
    <w:rsid w:val="00BA3D8C"/>
    <w:rsid w:val="00BA4DAA"/>
    <w:rsid w:val="00BA55E6"/>
    <w:rsid w:val="00BB1C69"/>
    <w:rsid w:val="00BB3386"/>
    <w:rsid w:val="00BC3937"/>
    <w:rsid w:val="00BD4181"/>
    <w:rsid w:val="00BF0D91"/>
    <w:rsid w:val="00BF123C"/>
    <w:rsid w:val="00C02F87"/>
    <w:rsid w:val="00C045A7"/>
    <w:rsid w:val="00C04AAA"/>
    <w:rsid w:val="00C1100B"/>
    <w:rsid w:val="00C1380E"/>
    <w:rsid w:val="00C15C88"/>
    <w:rsid w:val="00C25846"/>
    <w:rsid w:val="00C33E07"/>
    <w:rsid w:val="00C34E48"/>
    <w:rsid w:val="00C53094"/>
    <w:rsid w:val="00C555F1"/>
    <w:rsid w:val="00C57DA8"/>
    <w:rsid w:val="00C64C68"/>
    <w:rsid w:val="00C650A0"/>
    <w:rsid w:val="00C65103"/>
    <w:rsid w:val="00C65E9E"/>
    <w:rsid w:val="00C70F99"/>
    <w:rsid w:val="00C82F95"/>
    <w:rsid w:val="00C90E6D"/>
    <w:rsid w:val="00C948C9"/>
    <w:rsid w:val="00CA443F"/>
    <w:rsid w:val="00CA4C9A"/>
    <w:rsid w:val="00CA7D26"/>
    <w:rsid w:val="00CB3D3C"/>
    <w:rsid w:val="00CC0293"/>
    <w:rsid w:val="00CC37F8"/>
    <w:rsid w:val="00CC4127"/>
    <w:rsid w:val="00CD04B1"/>
    <w:rsid w:val="00CD55D5"/>
    <w:rsid w:val="00CD5BEA"/>
    <w:rsid w:val="00CE0452"/>
    <w:rsid w:val="00CE14D1"/>
    <w:rsid w:val="00CE5F98"/>
    <w:rsid w:val="00CF4A53"/>
    <w:rsid w:val="00D035C2"/>
    <w:rsid w:val="00D0556D"/>
    <w:rsid w:val="00D0706D"/>
    <w:rsid w:val="00D07F40"/>
    <w:rsid w:val="00D1003A"/>
    <w:rsid w:val="00D13E43"/>
    <w:rsid w:val="00D228FE"/>
    <w:rsid w:val="00D23063"/>
    <w:rsid w:val="00D25A23"/>
    <w:rsid w:val="00D329EE"/>
    <w:rsid w:val="00D36780"/>
    <w:rsid w:val="00D41476"/>
    <w:rsid w:val="00D415CD"/>
    <w:rsid w:val="00D63B29"/>
    <w:rsid w:val="00D67975"/>
    <w:rsid w:val="00D67CD4"/>
    <w:rsid w:val="00D808B0"/>
    <w:rsid w:val="00D876E9"/>
    <w:rsid w:val="00D94320"/>
    <w:rsid w:val="00DA0404"/>
    <w:rsid w:val="00DA0D35"/>
    <w:rsid w:val="00DB2D77"/>
    <w:rsid w:val="00DB3244"/>
    <w:rsid w:val="00DB4A7B"/>
    <w:rsid w:val="00DB4C63"/>
    <w:rsid w:val="00DB51A1"/>
    <w:rsid w:val="00DB626F"/>
    <w:rsid w:val="00DC0313"/>
    <w:rsid w:val="00DC4937"/>
    <w:rsid w:val="00DC4CC5"/>
    <w:rsid w:val="00DC69A1"/>
    <w:rsid w:val="00DD63C7"/>
    <w:rsid w:val="00DE0BBB"/>
    <w:rsid w:val="00DE1227"/>
    <w:rsid w:val="00DE6D07"/>
    <w:rsid w:val="00DF07E2"/>
    <w:rsid w:val="00DF0B9C"/>
    <w:rsid w:val="00E10E88"/>
    <w:rsid w:val="00E1577C"/>
    <w:rsid w:val="00E15AF8"/>
    <w:rsid w:val="00E17274"/>
    <w:rsid w:val="00E17C76"/>
    <w:rsid w:val="00E276E3"/>
    <w:rsid w:val="00E27F0D"/>
    <w:rsid w:val="00E30B2E"/>
    <w:rsid w:val="00E44060"/>
    <w:rsid w:val="00E475CB"/>
    <w:rsid w:val="00E63E31"/>
    <w:rsid w:val="00E6684B"/>
    <w:rsid w:val="00E66FC2"/>
    <w:rsid w:val="00E7183E"/>
    <w:rsid w:val="00E73294"/>
    <w:rsid w:val="00E811C1"/>
    <w:rsid w:val="00E905FA"/>
    <w:rsid w:val="00E90D05"/>
    <w:rsid w:val="00EA13BD"/>
    <w:rsid w:val="00EA2389"/>
    <w:rsid w:val="00EA4744"/>
    <w:rsid w:val="00EA5461"/>
    <w:rsid w:val="00EA710B"/>
    <w:rsid w:val="00EB623B"/>
    <w:rsid w:val="00EB788B"/>
    <w:rsid w:val="00EC1883"/>
    <w:rsid w:val="00ED0FE5"/>
    <w:rsid w:val="00ED7A2C"/>
    <w:rsid w:val="00EE079F"/>
    <w:rsid w:val="00EE580A"/>
    <w:rsid w:val="00EE7A9E"/>
    <w:rsid w:val="00EF4367"/>
    <w:rsid w:val="00F01AAF"/>
    <w:rsid w:val="00F04F37"/>
    <w:rsid w:val="00F21350"/>
    <w:rsid w:val="00F22124"/>
    <w:rsid w:val="00F3786D"/>
    <w:rsid w:val="00F41D47"/>
    <w:rsid w:val="00F47358"/>
    <w:rsid w:val="00F4771B"/>
    <w:rsid w:val="00F53D10"/>
    <w:rsid w:val="00F56B97"/>
    <w:rsid w:val="00F60722"/>
    <w:rsid w:val="00F60B6D"/>
    <w:rsid w:val="00F60E3B"/>
    <w:rsid w:val="00F66843"/>
    <w:rsid w:val="00F73D9B"/>
    <w:rsid w:val="00F95D91"/>
    <w:rsid w:val="00FA2D6A"/>
    <w:rsid w:val="00FA7CF8"/>
    <w:rsid w:val="00FC1270"/>
    <w:rsid w:val="00FC3868"/>
    <w:rsid w:val="00FD1C1D"/>
    <w:rsid w:val="00FD4FD1"/>
    <w:rsid w:val="00FD73D1"/>
    <w:rsid w:val="00FE0DD9"/>
    <w:rsid w:val="00FE449C"/>
    <w:rsid w:val="00FE4C6F"/>
    <w:rsid w:val="00FF16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90CC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480"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F1B97"/>
    <w:pPr>
      <w:spacing w:line="240" w:lineRule="auto"/>
    </w:pPr>
    <w:rPr>
      <w:rFonts w:ascii="Calibri" w:eastAsia="Calibri" w:hAnsi="Calibri" w:cs="Times New Roman"/>
    </w:rPr>
  </w:style>
  <w:style w:type="paragraph" w:styleId="Header">
    <w:name w:val="header"/>
    <w:basedOn w:val="Normal"/>
    <w:link w:val="HeaderChar"/>
    <w:uiPriority w:val="99"/>
    <w:unhideWhenUsed/>
    <w:rsid w:val="002D7003"/>
    <w:pPr>
      <w:tabs>
        <w:tab w:val="center" w:pos="4680"/>
        <w:tab w:val="right" w:pos="9360"/>
      </w:tabs>
      <w:spacing w:line="240" w:lineRule="auto"/>
    </w:pPr>
  </w:style>
  <w:style w:type="character" w:customStyle="1" w:styleId="HeaderChar">
    <w:name w:val="Header Char"/>
    <w:basedOn w:val="DefaultParagraphFont"/>
    <w:link w:val="Header"/>
    <w:uiPriority w:val="99"/>
    <w:rsid w:val="002D7003"/>
  </w:style>
  <w:style w:type="paragraph" w:styleId="Footer">
    <w:name w:val="footer"/>
    <w:basedOn w:val="Normal"/>
    <w:link w:val="FooterChar"/>
    <w:uiPriority w:val="99"/>
    <w:unhideWhenUsed/>
    <w:rsid w:val="002D7003"/>
    <w:pPr>
      <w:tabs>
        <w:tab w:val="center" w:pos="4680"/>
        <w:tab w:val="right" w:pos="9360"/>
      </w:tabs>
      <w:spacing w:line="240" w:lineRule="auto"/>
    </w:pPr>
  </w:style>
  <w:style w:type="character" w:customStyle="1" w:styleId="FooterChar">
    <w:name w:val="Footer Char"/>
    <w:basedOn w:val="DefaultParagraphFont"/>
    <w:link w:val="Footer"/>
    <w:uiPriority w:val="99"/>
    <w:rsid w:val="002D7003"/>
  </w:style>
  <w:style w:type="paragraph" w:styleId="BalloonText">
    <w:name w:val="Balloon Text"/>
    <w:basedOn w:val="Normal"/>
    <w:link w:val="BalloonTextChar"/>
    <w:uiPriority w:val="99"/>
    <w:semiHidden/>
    <w:unhideWhenUsed/>
    <w:rsid w:val="00772D2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D2D"/>
    <w:rPr>
      <w:rFonts w:ascii="Tahoma" w:hAnsi="Tahoma" w:cs="Tahoma"/>
      <w:sz w:val="16"/>
      <w:szCs w:val="16"/>
    </w:rPr>
  </w:style>
  <w:style w:type="paragraph" w:styleId="ListParagraph">
    <w:name w:val="List Paragraph"/>
    <w:basedOn w:val="Normal"/>
    <w:uiPriority w:val="34"/>
    <w:qFormat/>
    <w:rsid w:val="00702D59"/>
    <w:pPr>
      <w:ind w:left="720"/>
      <w:contextualSpacing/>
    </w:pPr>
  </w:style>
  <w:style w:type="character" w:customStyle="1" w:styleId="apple-style-span">
    <w:name w:val="apple-style-span"/>
    <w:basedOn w:val="DefaultParagraphFont"/>
    <w:rsid w:val="00E276E3"/>
  </w:style>
  <w:style w:type="character" w:styleId="Hyperlink">
    <w:name w:val="Hyperlink"/>
    <w:basedOn w:val="DefaultParagraphFont"/>
    <w:uiPriority w:val="99"/>
    <w:unhideWhenUsed/>
    <w:rsid w:val="00051135"/>
    <w:rPr>
      <w:color w:val="0000FF" w:themeColor="hyperlink"/>
      <w:u w:val="single"/>
    </w:rPr>
  </w:style>
  <w:style w:type="table" w:customStyle="1" w:styleId="TableGrid1">
    <w:name w:val="Table Grid1"/>
    <w:basedOn w:val="TableNormal"/>
    <w:next w:val="TableGrid"/>
    <w:uiPriority w:val="59"/>
    <w:rsid w:val="005917F3"/>
    <w:pPr>
      <w:spacing w:line="240" w:lineRule="auto"/>
    </w:pPr>
    <w:rPr>
      <w:rFonts w:ascii="Times New Roman"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5917F3"/>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sleftalign">
    <w:name w:val="ss_leftalign"/>
    <w:basedOn w:val="DefaultParagraphFont"/>
    <w:rsid w:val="00B42D72"/>
  </w:style>
  <w:style w:type="character" w:styleId="Emphasis">
    <w:name w:val="Emphasis"/>
    <w:basedOn w:val="DefaultParagraphFont"/>
    <w:uiPriority w:val="20"/>
    <w:qFormat/>
    <w:rsid w:val="00B42D72"/>
    <w:rPr>
      <w:i/>
      <w:iCs/>
    </w:rPr>
  </w:style>
  <w:style w:type="character" w:customStyle="1" w:styleId="cosearchterm">
    <w:name w:val="co_searchterm"/>
    <w:basedOn w:val="DefaultParagraphFont"/>
    <w:rsid w:val="00B42D72"/>
  </w:style>
  <w:style w:type="character" w:customStyle="1" w:styleId="ssrfcpassagedeactivated">
    <w:name w:val="ss_rfcpassage_deactivated"/>
    <w:basedOn w:val="DefaultParagraphFont"/>
    <w:rsid w:val="00771116"/>
  </w:style>
  <w:style w:type="character" w:styleId="CommentReference">
    <w:name w:val="annotation reference"/>
    <w:basedOn w:val="DefaultParagraphFont"/>
    <w:uiPriority w:val="99"/>
    <w:semiHidden/>
    <w:unhideWhenUsed/>
    <w:rsid w:val="00CA4C9A"/>
    <w:rPr>
      <w:sz w:val="16"/>
      <w:szCs w:val="16"/>
    </w:rPr>
  </w:style>
  <w:style w:type="paragraph" w:styleId="CommentText">
    <w:name w:val="annotation text"/>
    <w:basedOn w:val="Normal"/>
    <w:link w:val="CommentTextChar"/>
    <w:uiPriority w:val="99"/>
    <w:semiHidden/>
    <w:unhideWhenUsed/>
    <w:rsid w:val="00CA4C9A"/>
    <w:pPr>
      <w:spacing w:line="240" w:lineRule="auto"/>
    </w:pPr>
    <w:rPr>
      <w:sz w:val="20"/>
      <w:szCs w:val="20"/>
    </w:rPr>
  </w:style>
  <w:style w:type="character" w:customStyle="1" w:styleId="CommentTextChar">
    <w:name w:val="Comment Text Char"/>
    <w:basedOn w:val="DefaultParagraphFont"/>
    <w:link w:val="CommentText"/>
    <w:uiPriority w:val="99"/>
    <w:semiHidden/>
    <w:rsid w:val="00CA4C9A"/>
    <w:rPr>
      <w:sz w:val="20"/>
      <w:szCs w:val="20"/>
    </w:rPr>
  </w:style>
  <w:style w:type="paragraph" w:styleId="CommentSubject">
    <w:name w:val="annotation subject"/>
    <w:basedOn w:val="CommentText"/>
    <w:next w:val="CommentText"/>
    <w:link w:val="CommentSubjectChar"/>
    <w:uiPriority w:val="99"/>
    <w:semiHidden/>
    <w:unhideWhenUsed/>
    <w:rsid w:val="00CA4C9A"/>
    <w:rPr>
      <w:b/>
      <w:bCs/>
    </w:rPr>
  </w:style>
  <w:style w:type="character" w:customStyle="1" w:styleId="CommentSubjectChar">
    <w:name w:val="Comment Subject Char"/>
    <w:basedOn w:val="CommentTextChar"/>
    <w:link w:val="CommentSubject"/>
    <w:uiPriority w:val="99"/>
    <w:semiHidden/>
    <w:rsid w:val="00CA4C9A"/>
    <w:rPr>
      <w:b/>
      <w:bCs/>
      <w:sz w:val="20"/>
      <w:szCs w:val="20"/>
    </w:rPr>
  </w:style>
  <w:style w:type="character" w:customStyle="1" w:styleId="commentbody">
    <w:name w:val="commentbody"/>
    <w:basedOn w:val="DefaultParagraphFont"/>
    <w:rsid w:val="00293184"/>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480"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F1B97"/>
    <w:pPr>
      <w:spacing w:line="240" w:lineRule="auto"/>
    </w:pPr>
    <w:rPr>
      <w:rFonts w:ascii="Calibri" w:eastAsia="Calibri" w:hAnsi="Calibri" w:cs="Times New Roman"/>
    </w:rPr>
  </w:style>
  <w:style w:type="paragraph" w:styleId="Header">
    <w:name w:val="header"/>
    <w:basedOn w:val="Normal"/>
    <w:link w:val="HeaderChar"/>
    <w:uiPriority w:val="99"/>
    <w:unhideWhenUsed/>
    <w:rsid w:val="002D7003"/>
    <w:pPr>
      <w:tabs>
        <w:tab w:val="center" w:pos="4680"/>
        <w:tab w:val="right" w:pos="9360"/>
      </w:tabs>
      <w:spacing w:line="240" w:lineRule="auto"/>
    </w:pPr>
  </w:style>
  <w:style w:type="character" w:customStyle="1" w:styleId="HeaderChar">
    <w:name w:val="Header Char"/>
    <w:basedOn w:val="DefaultParagraphFont"/>
    <w:link w:val="Header"/>
    <w:uiPriority w:val="99"/>
    <w:rsid w:val="002D7003"/>
  </w:style>
  <w:style w:type="paragraph" w:styleId="Footer">
    <w:name w:val="footer"/>
    <w:basedOn w:val="Normal"/>
    <w:link w:val="FooterChar"/>
    <w:uiPriority w:val="99"/>
    <w:unhideWhenUsed/>
    <w:rsid w:val="002D7003"/>
    <w:pPr>
      <w:tabs>
        <w:tab w:val="center" w:pos="4680"/>
        <w:tab w:val="right" w:pos="9360"/>
      </w:tabs>
      <w:spacing w:line="240" w:lineRule="auto"/>
    </w:pPr>
  </w:style>
  <w:style w:type="character" w:customStyle="1" w:styleId="FooterChar">
    <w:name w:val="Footer Char"/>
    <w:basedOn w:val="DefaultParagraphFont"/>
    <w:link w:val="Footer"/>
    <w:uiPriority w:val="99"/>
    <w:rsid w:val="002D7003"/>
  </w:style>
  <w:style w:type="paragraph" w:styleId="BalloonText">
    <w:name w:val="Balloon Text"/>
    <w:basedOn w:val="Normal"/>
    <w:link w:val="BalloonTextChar"/>
    <w:uiPriority w:val="99"/>
    <w:semiHidden/>
    <w:unhideWhenUsed/>
    <w:rsid w:val="00772D2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D2D"/>
    <w:rPr>
      <w:rFonts w:ascii="Tahoma" w:hAnsi="Tahoma" w:cs="Tahoma"/>
      <w:sz w:val="16"/>
      <w:szCs w:val="16"/>
    </w:rPr>
  </w:style>
  <w:style w:type="paragraph" w:styleId="ListParagraph">
    <w:name w:val="List Paragraph"/>
    <w:basedOn w:val="Normal"/>
    <w:uiPriority w:val="34"/>
    <w:qFormat/>
    <w:rsid w:val="00702D59"/>
    <w:pPr>
      <w:ind w:left="720"/>
      <w:contextualSpacing/>
    </w:pPr>
  </w:style>
  <w:style w:type="character" w:customStyle="1" w:styleId="apple-style-span">
    <w:name w:val="apple-style-span"/>
    <w:basedOn w:val="DefaultParagraphFont"/>
    <w:rsid w:val="00E276E3"/>
  </w:style>
  <w:style w:type="character" w:styleId="Hyperlink">
    <w:name w:val="Hyperlink"/>
    <w:basedOn w:val="DefaultParagraphFont"/>
    <w:uiPriority w:val="99"/>
    <w:unhideWhenUsed/>
    <w:rsid w:val="00051135"/>
    <w:rPr>
      <w:color w:val="0000FF" w:themeColor="hyperlink"/>
      <w:u w:val="single"/>
    </w:rPr>
  </w:style>
  <w:style w:type="table" w:customStyle="1" w:styleId="TableGrid1">
    <w:name w:val="Table Grid1"/>
    <w:basedOn w:val="TableNormal"/>
    <w:next w:val="TableGrid"/>
    <w:uiPriority w:val="59"/>
    <w:rsid w:val="005917F3"/>
    <w:pPr>
      <w:spacing w:line="240" w:lineRule="auto"/>
    </w:pPr>
    <w:rPr>
      <w:rFonts w:ascii="Times New Roman"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5917F3"/>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sleftalign">
    <w:name w:val="ss_leftalign"/>
    <w:basedOn w:val="DefaultParagraphFont"/>
    <w:rsid w:val="00B42D72"/>
  </w:style>
  <w:style w:type="character" w:styleId="Emphasis">
    <w:name w:val="Emphasis"/>
    <w:basedOn w:val="DefaultParagraphFont"/>
    <w:uiPriority w:val="20"/>
    <w:qFormat/>
    <w:rsid w:val="00B42D72"/>
    <w:rPr>
      <w:i/>
      <w:iCs/>
    </w:rPr>
  </w:style>
  <w:style w:type="character" w:customStyle="1" w:styleId="cosearchterm">
    <w:name w:val="co_searchterm"/>
    <w:basedOn w:val="DefaultParagraphFont"/>
    <w:rsid w:val="00B42D72"/>
  </w:style>
  <w:style w:type="character" w:customStyle="1" w:styleId="ssrfcpassagedeactivated">
    <w:name w:val="ss_rfcpassage_deactivated"/>
    <w:basedOn w:val="DefaultParagraphFont"/>
    <w:rsid w:val="00771116"/>
  </w:style>
  <w:style w:type="character" w:styleId="CommentReference">
    <w:name w:val="annotation reference"/>
    <w:basedOn w:val="DefaultParagraphFont"/>
    <w:uiPriority w:val="99"/>
    <w:semiHidden/>
    <w:unhideWhenUsed/>
    <w:rsid w:val="00CA4C9A"/>
    <w:rPr>
      <w:sz w:val="16"/>
      <w:szCs w:val="16"/>
    </w:rPr>
  </w:style>
  <w:style w:type="paragraph" w:styleId="CommentText">
    <w:name w:val="annotation text"/>
    <w:basedOn w:val="Normal"/>
    <w:link w:val="CommentTextChar"/>
    <w:uiPriority w:val="99"/>
    <w:semiHidden/>
    <w:unhideWhenUsed/>
    <w:rsid w:val="00CA4C9A"/>
    <w:pPr>
      <w:spacing w:line="240" w:lineRule="auto"/>
    </w:pPr>
    <w:rPr>
      <w:sz w:val="20"/>
      <w:szCs w:val="20"/>
    </w:rPr>
  </w:style>
  <w:style w:type="character" w:customStyle="1" w:styleId="CommentTextChar">
    <w:name w:val="Comment Text Char"/>
    <w:basedOn w:val="DefaultParagraphFont"/>
    <w:link w:val="CommentText"/>
    <w:uiPriority w:val="99"/>
    <w:semiHidden/>
    <w:rsid w:val="00CA4C9A"/>
    <w:rPr>
      <w:sz w:val="20"/>
      <w:szCs w:val="20"/>
    </w:rPr>
  </w:style>
  <w:style w:type="paragraph" w:styleId="CommentSubject">
    <w:name w:val="annotation subject"/>
    <w:basedOn w:val="CommentText"/>
    <w:next w:val="CommentText"/>
    <w:link w:val="CommentSubjectChar"/>
    <w:uiPriority w:val="99"/>
    <w:semiHidden/>
    <w:unhideWhenUsed/>
    <w:rsid w:val="00CA4C9A"/>
    <w:rPr>
      <w:b/>
      <w:bCs/>
    </w:rPr>
  </w:style>
  <w:style w:type="character" w:customStyle="1" w:styleId="CommentSubjectChar">
    <w:name w:val="Comment Subject Char"/>
    <w:basedOn w:val="CommentTextChar"/>
    <w:link w:val="CommentSubject"/>
    <w:uiPriority w:val="99"/>
    <w:semiHidden/>
    <w:rsid w:val="00CA4C9A"/>
    <w:rPr>
      <w:b/>
      <w:bCs/>
      <w:sz w:val="20"/>
      <w:szCs w:val="20"/>
    </w:rPr>
  </w:style>
  <w:style w:type="character" w:customStyle="1" w:styleId="commentbody">
    <w:name w:val="commentbody"/>
    <w:basedOn w:val="DefaultParagraphFont"/>
    <w:rsid w:val="002931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773303">
      <w:bodyDiv w:val="1"/>
      <w:marLeft w:val="0"/>
      <w:marRight w:val="0"/>
      <w:marTop w:val="0"/>
      <w:marBottom w:val="0"/>
      <w:divBdr>
        <w:top w:val="none" w:sz="0" w:space="0" w:color="auto"/>
        <w:left w:val="none" w:sz="0" w:space="0" w:color="auto"/>
        <w:bottom w:val="none" w:sz="0" w:space="0" w:color="auto"/>
        <w:right w:val="none" w:sz="0" w:space="0" w:color="auto"/>
      </w:divBdr>
    </w:div>
    <w:div w:id="582253523">
      <w:bodyDiv w:val="1"/>
      <w:marLeft w:val="0"/>
      <w:marRight w:val="0"/>
      <w:marTop w:val="0"/>
      <w:marBottom w:val="0"/>
      <w:divBdr>
        <w:top w:val="none" w:sz="0" w:space="0" w:color="auto"/>
        <w:left w:val="none" w:sz="0" w:space="0" w:color="auto"/>
        <w:bottom w:val="none" w:sz="0" w:space="0" w:color="auto"/>
        <w:right w:val="none" w:sz="0" w:space="0" w:color="auto"/>
      </w:divBdr>
    </w:div>
    <w:div w:id="921715631">
      <w:bodyDiv w:val="1"/>
      <w:marLeft w:val="0"/>
      <w:marRight w:val="0"/>
      <w:marTop w:val="0"/>
      <w:marBottom w:val="0"/>
      <w:divBdr>
        <w:top w:val="none" w:sz="0" w:space="0" w:color="auto"/>
        <w:left w:val="none" w:sz="0" w:space="0" w:color="auto"/>
        <w:bottom w:val="none" w:sz="0" w:space="0" w:color="auto"/>
        <w:right w:val="none" w:sz="0" w:space="0" w:color="auto"/>
      </w:divBdr>
    </w:div>
    <w:div w:id="1106465228">
      <w:bodyDiv w:val="1"/>
      <w:marLeft w:val="0"/>
      <w:marRight w:val="0"/>
      <w:marTop w:val="0"/>
      <w:marBottom w:val="0"/>
      <w:divBdr>
        <w:top w:val="none" w:sz="0" w:space="0" w:color="auto"/>
        <w:left w:val="none" w:sz="0" w:space="0" w:color="auto"/>
        <w:bottom w:val="none" w:sz="0" w:space="0" w:color="auto"/>
        <w:right w:val="none" w:sz="0" w:space="0" w:color="auto"/>
      </w:divBdr>
    </w:div>
    <w:div w:id="1298602931">
      <w:bodyDiv w:val="1"/>
      <w:marLeft w:val="0"/>
      <w:marRight w:val="0"/>
      <w:marTop w:val="0"/>
      <w:marBottom w:val="0"/>
      <w:divBdr>
        <w:top w:val="none" w:sz="0" w:space="0" w:color="auto"/>
        <w:left w:val="none" w:sz="0" w:space="0" w:color="auto"/>
        <w:bottom w:val="none" w:sz="0" w:space="0" w:color="auto"/>
        <w:right w:val="none" w:sz="0" w:space="0" w:color="auto"/>
      </w:divBdr>
    </w:div>
    <w:div w:id="1916697403">
      <w:bodyDiv w:val="1"/>
      <w:marLeft w:val="0"/>
      <w:marRight w:val="0"/>
      <w:marTop w:val="0"/>
      <w:marBottom w:val="0"/>
      <w:divBdr>
        <w:top w:val="none" w:sz="0" w:space="0" w:color="auto"/>
        <w:left w:val="none" w:sz="0" w:space="0" w:color="auto"/>
        <w:bottom w:val="none" w:sz="0" w:space="0" w:color="auto"/>
        <w:right w:val="none" w:sz="0" w:space="0" w:color="auto"/>
      </w:divBdr>
    </w:div>
    <w:div w:id="2058968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s://1.next.westlaw.com/Link/Document/FullText?findType=L&amp;pubNum=1000546&amp;cite=17USCAS101&amp;originatingDoc=I1a105c788b9811d99a6fdc806bf1638e&amp;refType=LQ&amp;originationContext=document&amp;transitionType=DocumentItem&amp;contextData=%28sc.Search%29" TargetMode="External"/><Relationship Id="rId10" Type="http://schemas.openxmlformats.org/officeDocument/2006/relationships/hyperlink" Target="https://1.next.westlaw.com/Link/Document/FullText?findType=L&amp;pubNum=1000546&amp;cite=17USCAS101&amp;originatingDoc=Ib159405bf87811d8b80a9f6d63ee1f3d&amp;refType=LQ&amp;originationContext=document&amp;transitionType=DocumentItem&amp;contextData=%28sc.RelatedInfo%2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202470-2693-0043-8561-129777345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4751</Words>
  <Characters>24012</Characters>
  <Application>Microsoft Macintosh Word</Application>
  <DocSecurity>0</DocSecurity>
  <Lines>370</Lines>
  <Paragraphs>72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28850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2011-03-02T17:42:00Z</cp:lastPrinted>
  <dcterms:created xsi:type="dcterms:W3CDTF">2012-04-22T15:46:00Z</dcterms:created>
  <dcterms:modified xsi:type="dcterms:W3CDTF">2012-06-02T13:51:00Z</dcterms:modified>
  <cp:category/>
</cp:coreProperties>
</file>